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D324B18" w14:textId="20AFF8AD" w:rsidR="0032003F" w:rsidRPr="00461CA7" w:rsidRDefault="00461CA7" w:rsidP="00461CA7">
      <w:pPr>
        <w:widowControl w:val="0"/>
        <w:suppressAutoHyphens/>
        <w:spacing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u w:val="single"/>
        </w:rPr>
      </w:pPr>
      <w:r w:rsidRPr="00461CA7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u w:val="single"/>
        </w:rPr>
        <w:t>проект</w:t>
      </w:r>
    </w:p>
    <w:p w14:paraId="7DD3D0FA" w14:textId="77777777" w:rsidR="00461CA7" w:rsidRDefault="00461CA7" w:rsidP="00461CA7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0727E73" w14:textId="64A98EA7" w:rsidR="00EF4059" w:rsidRPr="00461CA7" w:rsidRDefault="00461CA7" w:rsidP="00461CA7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РЕЗОЛЮЦИЯ </w:t>
      </w:r>
      <w:r w:rsidR="00EF4059" w:rsidRPr="00461C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24203C48" w14:textId="41B17A64" w:rsidR="00461CA7" w:rsidRDefault="00461CA7" w:rsidP="00461CA7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="00A95EB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Pr="00461C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Всероссийск</w:t>
      </w:r>
      <w:r w:rsidR="00A95EB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научного конгресса с международным участием </w:t>
      </w:r>
    </w:p>
    <w:p w14:paraId="6D34CE2E" w14:textId="77777777" w:rsidR="009F744D" w:rsidRDefault="00466B47" w:rsidP="009F744D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61C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«</w:t>
      </w:r>
      <w:proofErr w:type="spellStart"/>
      <w:r w:rsidRPr="00461C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Эрисман</w:t>
      </w:r>
      <w:r w:rsidR="00461C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овские</w:t>
      </w:r>
      <w:proofErr w:type="spellEnd"/>
      <w:r w:rsidR="00461C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чтения – 202</w:t>
      </w:r>
      <w:r w:rsidR="00A95EB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</w:t>
      </w:r>
      <w:r w:rsidR="00461C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. Новое в </w:t>
      </w:r>
      <w:r w:rsidR="00A95EB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нутрициологии и </w:t>
      </w:r>
      <w:r w:rsidR="00461C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гигиене</w:t>
      </w:r>
      <w:r w:rsidR="00A95EB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питания для </w:t>
      </w:r>
      <w:r w:rsidR="00461CA7" w:rsidRPr="00461CA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обеспечени</w:t>
      </w:r>
      <w:r w:rsidR="00A95E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я</w:t>
      </w:r>
      <w:r w:rsidR="00461CA7" w:rsidRPr="00461CA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санитарно-эпидемиологического</w:t>
      </w:r>
    </w:p>
    <w:p w14:paraId="53CAC5B3" w14:textId="1DD69DD8" w:rsidR="006669A9" w:rsidRPr="00A95EB4" w:rsidRDefault="00461CA7" w:rsidP="009F744D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61CA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благополучия населения</w:t>
      </w:r>
      <w:r w:rsidR="00466B47" w:rsidRPr="00461C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» </w:t>
      </w:r>
    </w:p>
    <w:p w14:paraId="250F3A7F" w14:textId="07F3BD62" w:rsidR="0094138F" w:rsidRPr="00461CA7" w:rsidRDefault="002F4086" w:rsidP="00461CA7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61CA7">
        <w:rPr>
          <w:rFonts w:ascii="Times New Roman" w:eastAsia="Times New Roman" w:hAnsi="Times New Roman" w:cs="Times New Roman"/>
          <w:color w:val="auto"/>
          <w:sz w:val="28"/>
          <w:szCs w:val="28"/>
        </w:rPr>
        <w:t>_______</w:t>
      </w:r>
      <w:r w:rsidRPr="00461CA7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__________________________</w:t>
      </w:r>
      <w:r w:rsidR="006B292F" w:rsidRPr="00461CA7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_______________</w:t>
      </w:r>
      <w:r w:rsidRPr="00461CA7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_________________</w:t>
      </w:r>
      <w:r w:rsidR="00461CA7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_</w:t>
      </w:r>
      <w:r w:rsidRPr="00461CA7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__</w:t>
      </w:r>
    </w:p>
    <w:p w14:paraId="3F987CCE" w14:textId="77777777" w:rsidR="009D5422" w:rsidRPr="00461CA7" w:rsidRDefault="009D5422" w:rsidP="00461CA7">
      <w:pPr>
        <w:widowControl w:val="0"/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7E9C44B4" w14:textId="7FC43B9A" w:rsidR="00461CA7" w:rsidRDefault="00461CA7" w:rsidP="000A44C7">
      <w:pPr>
        <w:widowControl w:val="0"/>
        <w:tabs>
          <w:tab w:val="left" w:pos="284"/>
          <w:tab w:val="left" w:pos="567"/>
          <w:tab w:val="left" w:pos="993"/>
        </w:tabs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1CA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I</w:t>
      </w:r>
      <w:r w:rsidR="00A95EB4" w:rsidRPr="00461CA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I</w:t>
      </w:r>
      <w:r w:rsidRPr="00461C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Всероссийск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ий</w:t>
      </w:r>
      <w:r w:rsidRPr="00461C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научн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ый</w:t>
      </w:r>
      <w:r w:rsidRPr="00461C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конгресс с международным участием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61C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</w:t>
      </w:r>
      <w:proofErr w:type="spellStart"/>
      <w:r w:rsidRPr="00461C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Эрисмановские</w:t>
      </w:r>
      <w:proofErr w:type="spellEnd"/>
      <w:r w:rsidRPr="00461C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чтения – 202</w:t>
      </w:r>
      <w:r w:rsidR="00A95EB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4</w:t>
      </w:r>
      <w:r w:rsidRPr="00461C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 Новое в </w:t>
      </w:r>
      <w:r w:rsidR="00A95EB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нутрициологии и </w:t>
      </w:r>
      <w:r w:rsidRPr="00461C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гигиене</w:t>
      </w:r>
      <w:r w:rsidR="00A95EB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питания для </w:t>
      </w:r>
      <w:r w:rsidRPr="00461C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обеспечени</w:t>
      </w:r>
      <w:r w:rsidR="00A95EB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я</w:t>
      </w:r>
      <w:r w:rsidRPr="00461C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санитарно-эпидемиологического благополучия населения»</w:t>
      </w:r>
      <w:r w:rsidR="00E967A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(далее – Конгресс)</w:t>
      </w:r>
      <w:r w:rsidRPr="00461C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FE7E0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 соответствии с </w:t>
      </w:r>
      <w:r w:rsidR="00FE7E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приказом </w:t>
      </w:r>
      <w:r w:rsidR="00FE7E07" w:rsidRPr="00461CA7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</w:t>
      </w:r>
      <w:r w:rsidR="00FE7E07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FE7E07" w:rsidRPr="00461C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служб</w:t>
      </w:r>
      <w:r w:rsidR="00FE7E07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FE7E07" w:rsidRPr="00461C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надзору в сфере защиты прав потребителей и благополучия </w:t>
      </w:r>
      <w:r w:rsidR="00FE7E07" w:rsidRPr="00941E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человека № </w:t>
      </w:r>
      <w:r w:rsidR="00941ED8" w:rsidRPr="00941ED8">
        <w:rPr>
          <w:rFonts w:ascii="Times New Roman" w:eastAsia="Times New Roman" w:hAnsi="Times New Roman" w:cs="Times New Roman"/>
          <w:color w:val="auto"/>
          <w:sz w:val="28"/>
          <w:szCs w:val="28"/>
        </w:rPr>
        <w:t>229</w:t>
      </w:r>
      <w:r w:rsidR="00FE7E07" w:rsidRPr="00941E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</w:t>
      </w:r>
      <w:r w:rsidR="00941ED8" w:rsidRPr="00941ED8">
        <w:rPr>
          <w:rFonts w:ascii="Times New Roman" w:eastAsia="Times New Roman" w:hAnsi="Times New Roman" w:cs="Times New Roman"/>
          <w:color w:val="auto"/>
          <w:sz w:val="28"/>
          <w:szCs w:val="28"/>
        </w:rPr>
        <w:t>25</w:t>
      </w:r>
      <w:r w:rsidR="00FE7E07" w:rsidRPr="00941ED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941ED8" w:rsidRPr="00941ED8">
        <w:rPr>
          <w:rFonts w:ascii="Times New Roman" w:eastAsia="Times New Roman" w:hAnsi="Times New Roman" w:cs="Times New Roman"/>
          <w:color w:val="auto"/>
          <w:sz w:val="28"/>
          <w:szCs w:val="28"/>
        </w:rPr>
        <w:t>03.</w:t>
      </w:r>
      <w:r w:rsidR="00FE7E07" w:rsidRPr="00941ED8">
        <w:rPr>
          <w:rFonts w:ascii="Times New Roman" w:eastAsia="Times New Roman" w:hAnsi="Times New Roman" w:cs="Times New Roman"/>
          <w:color w:val="auto"/>
          <w:sz w:val="28"/>
          <w:szCs w:val="28"/>
        </w:rPr>
        <w:t>202</w:t>
      </w:r>
      <w:r w:rsidR="00A95EB4" w:rsidRPr="00941ED8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FE7E07" w:rsidRPr="00941E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="00FE7E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состоялся 2</w:t>
      </w:r>
      <w:r w:rsidR="00A95EB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–2</w:t>
      </w:r>
      <w:r w:rsidR="00A95EB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ноября 202</w:t>
      </w:r>
      <w:r w:rsidR="00A95EB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г.</w:t>
      </w:r>
      <w:r w:rsidR="00FE7E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Соорганизаторы конгресса – Российская академия наук (Секция профилактической медицины </w:t>
      </w:r>
      <w:proofErr w:type="spellStart"/>
      <w:r w:rsidR="00FE7E07">
        <w:rPr>
          <w:rFonts w:ascii="Times New Roman" w:eastAsia="Times New Roman" w:hAnsi="Times New Roman" w:cs="Times New Roman"/>
          <w:color w:val="auto"/>
          <w:sz w:val="28"/>
          <w:szCs w:val="28"/>
        </w:rPr>
        <w:t>ОМедН</w:t>
      </w:r>
      <w:proofErr w:type="spellEnd"/>
      <w:r w:rsidR="00FE7E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и </w:t>
      </w:r>
      <w:r w:rsidR="00FE7E07" w:rsidRPr="00461CA7">
        <w:rPr>
          <w:rFonts w:ascii="Times New Roman" w:eastAsia="Times New Roman" w:hAnsi="Times New Roman" w:cs="Times New Roman"/>
          <w:color w:val="auto"/>
          <w:sz w:val="28"/>
          <w:szCs w:val="28"/>
        </w:rPr>
        <w:t>Всероссийское общество гигиенистов, токсикологов и санитарных врачей</w:t>
      </w:r>
      <w:r w:rsidR="00FE7E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14:paraId="0CA9233F" w14:textId="30225E37" w:rsidR="008E4AB2" w:rsidRDefault="008E4AB2" w:rsidP="00FE7E07">
      <w:pPr>
        <w:widowControl w:val="0"/>
        <w:tabs>
          <w:tab w:val="left" w:pos="284"/>
          <w:tab w:val="left" w:pos="567"/>
          <w:tab w:val="left" w:pos="993"/>
        </w:tabs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1CA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I</w:t>
      </w:r>
      <w:r w:rsidR="00A95EB4" w:rsidRPr="00461CA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I</w:t>
      </w:r>
      <w:r w:rsidRPr="00461C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Всероссийск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ий</w:t>
      </w:r>
      <w:r w:rsidRPr="00461C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научн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ый</w:t>
      </w:r>
      <w:r w:rsidRPr="00461C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конгресс с международным участием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61C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</w:t>
      </w:r>
      <w:proofErr w:type="spellStart"/>
      <w:r w:rsidRPr="00461C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Эрисмановские</w:t>
      </w:r>
      <w:proofErr w:type="spellEnd"/>
      <w:r w:rsidRPr="00461C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чтения – 202</w:t>
      </w:r>
      <w:r w:rsidR="00A95EB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 прошел в 18</w:t>
      </w:r>
      <w:r w:rsidR="00A95EB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годовщину со дня рождения Ф.Ф. Эрисмана (24.11.1842 г.) и открылся Словом об Ф.Ф. Эрисман</w:t>
      </w:r>
      <w:r w:rsidR="000A44C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, произнесенным директором ФБУН «ФНЦГ им. Ф.Ф. Эрисмана» Роспотребнадзора профессором С.В. Кузьминым.  </w:t>
      </w:r>
    </w:p>
    <w:p w14:paraId="550500EE" w14:textId="6913E346" w:rsidR="00666ADC" w:rsidRDefault="00524D44" w:rsidP="00E967A6">
      <w:pPr>
        <w:widowControl w:val="0"/>
        <w:tabs>
          <w:tab w:val="left" w:pos="284"/>
          <w:tab w:val="left" w:pos="567"/>
          <w:tab w:val="left" w:pos="993"/>
        </w:tabs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4D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Предметом обсуждения </w:t>
      </w:r>
      <w:r w:rsidR="00760612">
        <w:rPr>
          <w:rFonts w:ascii="Times New Roman" w:eastAsia="Times New Roman" w:hAnsi="Times New Roman" w:cs="Times New Roman"/>
          <w:color w:val="auto"/>
          <w:sz w:val="28"/>
          <w:szCs w:val="28"/>
        </w:rPr>
        <w:t>43</w:t>
      </w:r>
      <w:r w:rsidR="00860332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0A44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участник</w:t>
      </w:r>
      <w:r w:rsidR="00760612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="000A44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Конгресса из </w:t>
      </w:r>
      <w:r w:rsidR="00860332">
        <w:rPr>
          <w:rFonts w:ascii="Times New Roman" w:eastAsia="Times New Roman" w:hAnsi="Times New Roman" w:cs="Times New Roman"/>
          <w:color w:val="auto"/>
          <w:sz w:val="28"/>
          <w:szCs w:val="28"/>
        </w:rPr>
        <w:t>61</w:t>
      </w:r>
      <w:r w:rsidR="000A44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субъект</w:t>
      </w:r>
      <w:r w:rsidR="00860332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0A44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Российской Федерации, а также Белоруссии</w:t>
      </w:r>
      <w:r w:rsidR="00803507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0A44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85C73">
        <w:rPr>
          <w:rFonts w:ascii="Times New Roman" w:eastAsia="Times New Roman" w:hAnsi="Times New Roman" w:cs="Times New Roman"/>
          <w:color w:val="auto"/>
          <w:sz w:val="28"/>
          <w:szCs w:val="28"/>
        </w:rPr>
        <w:t>Греции</w:t>
      </w:r>
      <w:r w:rsidR="008035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Республики Узбекистан, </w:t>
      </w:r>
      <w:r w:rsidR="00860332">
        <w:rPr>
          <w:rFonts w:ascii="Times New Roman" w:eastAsia="Times New Roman" w:hAnsi="Times New Roman" w:cs="Times New Roman"/>
          <w:color w:val="auto"/>
          <w:sz w:val="28"/>
          <w:szCs w:val="28"/>
        </w:rPr>
        <w:t>Республики Молдова</w:t>
      </w:r>
      <w:r w:rsidR="00B85C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24D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стали достижения </w:t>
      </w:r>
      <w:r w:rsidR="00A95EB4">
        <w:rPr>
          <w:rFonts w:ascii="Times New Roman" w:eastAsia="Times New Roman" w:hAnsi="Times New Roman" w:cs="Times New Roman"/>
          <w:color w:val="auto"/>
          <w:sz w:val="28"/>
          <w:szCs w:val="28"/>
        </w:rPr>
        <w:t>в нутрициологии и гигиене питания для обеспечения санитарно-эпидемиологического благополучия населения</w:t>
      </w:r>
      <w:r w:rsidR="000A44C7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Pr="00524D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95EB4">
        <w:rPr>
          <w:rFonts w:ascii="Times New Roman" w:eastAsia="Times New Roman" w:hAnsi="Times New Roman" w:cs="Times New Roman"/>
          <w:color w:val="auto"/>
          <w:sz w:val="28"/>
          <w:szCs w:val="28"/>
        </w:rPr>
        <w:t>безопасность пищевой продукции</w:t>
      </w:r>
      <w:r w:rsidR="00E967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как </w:t>
      </w:r>
      <w:r w:rsidR="00A95EB4">
        <w:rPr>
          <w:rFonts w:ascii="Times New Roman" w:eastAsia="Times New Roman" w:hAnsi="Times New Roman" w:cs="Times New Roman"/>
          <w:color w:val="auto"/>
          <w:sz w:val="28"/>
          <w:szCs w:val="28"/>
        </w:rPr>
        <w:t>ключевой фактор обеспечения санитарно-эпидемиологического благополучия населения; актуальные вопросы гигиенического нормирования и контроля безопасности пищевой продукции;</w:t>
      </w:r>
      <w:r w:rsidR="00666AD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питание отдельных групп населения и организованных коллективов</w:t>
      </w:r>
      <w:r w:rsidR="00E967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учетом</w:t>
      </w:r>
      <w:r w:rsidR="00666AD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национальны</w:t>
      </w:r>
      <w:r w:rsidR="00E967A6"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="00666AD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региональны</w:t>
      </w:r>
      <w:r w:rsidR="00E967A6"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="00666AD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аспект</w:t>
      </w:r>
      <w:r w:rsidR="00E967A6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="00666AD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r w:rsidR="00E967A6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результаты реализации н</w:t>
      </w:r>
      <w:r w:rsidR="00666ADC">
        <w:rPr>
          <w:rFonts w:ascii="Times New Roman" w:eastAsia="Times New Roman" w:hAnsi="Times New Roman" w:cs="Times New Roman"/>
          <w:color w:val="auto"/>
          <w:sz w:val="28"/>
          <w:szCs w:val="28"/>
        </w:rPr>
        <w:t>ациональн</w:t>
      </w:r>
      <w:r w:rsidR="00E967A6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="00666AD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проект</w:t>
      </w:r>
      <w:r w:rsidR="00E967A6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666AD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«Демография»; новые требования и инновационные технологии</w:t>
      </w:r>
      <w:r w:rsidR="00E967A6" w:rsidRPr="00E967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967A6">
        <w:rPr>
          <w:rFonts w:ascii="Times New Roman" w:eastAsia="Times New Roman" w:hAnsi="Times New Roman" w:cs="Times New Roman"/>
          <w:color w:val="auto"/>
          <w:sz w:val="28"/>
          <w:szCs w:val="28"/>
        </w:rPr>
        <w:t>производства специализированной пищевой продукции</w:t>
      </w:r>
      <w:r w:rsidR="00666AD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На </w:t>
      </w:r>
      <w:r w:rsidR="00E967A6">
        <w:rPr>
          <w:rFonts w:ascii="Times New Roman" w:eastAsia="Times New Roman" w:hAnsi="Times New Roman" w:cs="Times New Roman"/>
          <w:color w:val="auto"/>
          <w:sz w:val="28"/>
          <w:szCs w:val="28"/>
        </w:rPr>
        <w:t>двух К</w:t>
      </w:r>
      <w:r w:rsidR="00666ADC">
        <w:rPr>
          <w:rFonts w:ascii="Times New Roman" w:eastAsia="Times New Roman" w:hAnsi="Times New Roman" w:cs="Times New Roman"/>
          <w:color w:val="auto"/>
          <w:sz w:val="28"/>
          <w:szCs w:val="28"/>
        </w:rPr>
        <w:t>ругл</w:t>
      </w:r>
      <w:r w:rsidR="00E967A6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="00666AD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стол</w:t>
      </w:r>
      <w:r w:rsidR="00E967A6">
        <w:rPr>
          <w:rFonts w:ascii="Times New Roman" w:eastAsia="Times New Roman" w:hAnsi="Times New Roman" w:cs="Times New Roman"/>
          <w:color w:val="auto"/>
          <w:sz w:val="28"/>
          <w:szCs w:val="28"/>
        </w:rPr>
        <w:t>ах, прошедших на полях Конгресса,</w:t>
      </w:r>
      <w:r w:rsidR="00666AD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были обсуждены вопросы г</w:t>
      </w:r>
      <w:r w:rsidR="00A95E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армонизация национальных систем организации питания учащихся </w:t>
      </w:r>
      <w:r w:rsidR="00E967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образовательных организациях </w:t>
      </w:r>
      <w:r w:rsidR="00A95EB4">
        <w:rPr>
          <w:rFonts w:ascii="Times New Roman" w:eastAsia="Times New Roman" w:hAnsi="Times New Roman" w:cs="Times New Roman"/>
          <w:color w:val="auto"/>
          <w:sz w:val="28"/>
          <w:szCs w:val="28"/>
        </w:rPr>
        <w:t>государств – участник</w:t>
      </w:r>
      <w:r w:rsidR="00E967A6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="00A95E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СНГ</w:t>
      </w:r>
      <w:r w:rsidR="00E967A6">
        <w:rPr>
          <w:rFonts w:ascii="Times New Roman" w:eastAsia="Times New Roman" w:hAnsi="Times New Roman" w:cs="Times New Roman"/>
          <w:color w:val="auto"/>
          <w:sz w:val="28"/>
          <w:szCs w:val="28"/>
        </w:rPr>
        <w:t>, а также г</w:t>
      </w:r>
      <w:r w:rsidR="00E967A6" w:rsidRPr="00E967A6">
        <w:rPr>
          <w:rFonts w:ascii="Times New Roman" w:eastAsia="Times New Roman" w:hAnsi="Times New Roman" w:cs="Times New Roman"/>
          <w:color w:val="auto"/>
          <w:sz w:val="28"/>
          <w:szCs w:val="28"/>
        </w:rPr>
        <w:t>игиенические требования к условиям и режимам обучения детей по дополнительным образовательным программам спортивной подготовки по группам видов спорта</w:t>
      </w:r>
      <w:r w:rsidR="00E967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967A6" w:rsidRPr="00E967A6">
        <w:rPr>
          <w:rFonts w:ascii="Times New Roman" w:eastAsia="Times New Roman" w:hAnsi="Times New Roman" w:cs="Times New Roman"/>
          <w:color w:val="auto"/>
          <w:sz w:val="28"/>
          <w:szCs w:val="28"/>
        </w:rPr>
        <w:t>в условиях возможного снижения минимального возраста приема детей на обучение</w:t>
      </w:r>
      <w:r w:rsidR="00A95EB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666AD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292B9CB6" w14:textId="3AE4A388" w:rsidR="00A20B83" w:rsidRDefault="006714F0" w:rsidP="006B567E">
      <w:pPr>
        <w:pStyle w:val="Pa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4F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20B83">
        <w:rPr>
          <w:rFonts w:ascii="Times New Roman" w:eastAsia="Times New Roman" w:hAnsi="Times New Roman" w:cs="Times New Roman"/>
          <w:sz w:val="28"/>
          <w:szCs w:val="28"/>
        </w:rPr>
        <w:t xml:space="preserve">открытии </w:t>
      </w:r>
      <w:r w:rsidR="00E967A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714F0">
        <w:rPr>
          <w:rFonts w:ascii="Times New Roman" w:eastAsia="Times New Roman" w:hAnsi="Times New Roman" w:cs="Times New Roman"/>
          <w:sz w:val="28"/>
          <w:szCs w:val="28"/>
        </w:rPr>
        <w:t>онгресс</w:t>
      </w:r>
      <w:r w:rsidR="00A20B8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1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B83">
        <w:rPr>
          <w:rFonts w:ascii="Times New Roman" w:eastAsia="Times New Roman" w:hAnsi="Times New Roman" w:cs="Times New Roman"/>
          <w:sz w:val="28"/>
          <w:szCs w:val="28"/>
        </w:rPr>
        <w:t xml:space="preserve">с приветственным словом выступила </w:t>
      </w:r>
      <w:r w:rsidR="00A20B83" w:rsidRPr="00F81CF0">
        <w:rPr>
          <w:rFonts w:ascii="Times New Roman" w:hAnsi="Times New Roman" w:cs="Times New Roman"/>
          <w:iCs/>
          <w:color w:val="000000"/>
          <w:sz w:val="28"/>
          <w:szCs w:val="28"/>
        </w:rPr>
        <w:t>Руководитель Федеральной Службы</w:t>
      </w:r>
      <w:r w:rsidR="00A20B8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20B83" w:rsidRPr="00F81CF0">
        <w:rPr>
          <w:rFonts w:ascii="Times New Roman" w:hAnsi="Times New Roman" w:cs="Times New Roman"/>
          <w:iCs/>
          <w:color w:val="000000"/>
          <w:sz w:val="28"/>
          <w:szCs w:val="28"/>
        </w:rPr>
        <w:t>по надзору в сфере защиты прав</w:t>
      </w:r>
      <w:r w:rsidR="00A20B8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20B83" w:rsidRPr="00F81CF0">
        <w:rPr>
          <w:rFonts w:ascii="Times New Roman" w:hAnsi="Times New Roman" w:cs="Times New Roman"/>
          <w:iCs/>
          <w:color w:val="000000"/>
          <w:sz w:val="28"/>
          <w:szCs w:val="28"/>
        </w:rPr>
        <w:t>потребителей</w:t>
      </w:r>
      <w:r w:rsidR="00A20B8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20B83" w:rsidRPr="00F81CF0">
        <w:rPr>
          <w:rFonts w:ascii="Times New Roman" w:hAnsi="Times New Roman" w:cs="Times New Roman"/>
          <w:iCs/>
          <w:color w:val="000000"/>
          <w:sz w:val="28"/>
          <w:szCs w:val="28"/>
        </w:rPr>
        <w:t>и благополучия человека,</w:t>
      </w:r>
      <w:r w:rsidR="00A20B8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20B83" w:rsidRPr="00F81CF0">
        <w:rPr>
          <w:rFonts w:ascii="Times New Roman" w:hAnsi="Times New Roman" w:cs="Times New Roman"/>
          <w:iCs/>
          <w:color w:val="000000"/>
          <w:sz w:val="28"/>
          <w:szCs w:val="28"/>
        </w:rPr>
        <w:t>Главный государственный санитарный врач</w:t>
      </w:r>
      <w:r w:rsidR="00A20B8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20B83">
        <w:rPr>
          <w:rFonts w:ascii="Times New Roman" w:hAnsi="Times New Roman" w:cs="Times New Roman"/>
          <w:iCs/>
          <w:sz w:val="28"/>
          <w:szCs w:val="28"/>
        </w:rPr>
        <w:t xml:space="preserve">Российской Федерации, </w:t>
      </w:r>
      <w:r w:rsidR="00A20B83" w:rsidRPr="00F81CF0">
        <w:rPr>
          <w:rFonts w:ascii="Times New Roman" w:hAnsi="Times New Roman" w:cs="Times New Roman"/>
          <w:iCs/>
          <w:sz w:val="28"/>
          <w:szCs w:val="28"/>
        </w:rPr>
        <w:t>д.м.н.,</w:t>
      </w:r>
      <w:r w:rsidR="00A20B8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20B83" w:rsidRPr="00F81CF0">
        <w:rPr>
          <w:rFonts w:ascii="Times New Roman" w:hAnsi="Times New Roman" w:cs="Times New Roman"/>
          <w:iCs/>
          <w:sz w:val="28"/>
          <w:szCs w:val="28"/>
        </w:rPr>
        <w:t>профессор</w:t>
      </w:r>
      <w:r w:rsidR="00A20B83">
        <w:rPr>
          <w:rFonts w:ascii="Times New Roman" w:hAnsi="Times New Roman" w:cs="Times New Roman"/>
          <w:iCs/>
          <w:sz w:val="28"/>
          <w:szCs w:val="28"/>
        </w:rPr>
        <w:t xml:space="preserve"> А.Ю. Попова. </w:t>
      </w:r>
    </w:p>
    <w:p w14:paraId="38C4B998" w14:textId="0B0048A5" w:rsidR="006714F0" w:rsidRPr="009B2DF1" w:rsidRDefault="00A20B83" w:rsidP="00A20B83">
      <w:pPr>
        <w:pStyle w:val="Pa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666ADC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20B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7A6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онгрессе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Эрисмановские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чтения</w:t>
      </w:r>
      <w:r w:rsidR="00E967A6">
        <w:rPr>
          <w:rFonts w:ascii="Times New Roman" w:eastAsia="Times New Roman" w:hAnsi="Times New Roman" w:cs="Times New Roman"/>
          <w:sz w:val="28"/>
          <w:szCs w:val="28"/>
        </w:rPr>
        <w:t>-2024</w:t>
      </w:r>
      <w:r>
        <w:rPr>
          <w:rFonts w:ascii="Times New Roman" w:eastAsia="Times New Roman" w:hAnsi="Times New Roman" w:cs="Times New Roman"/>
          <w:sz w:val="28"/>
          <w:szCs w:val="28"/>
        </w:rPr>
        <w:t>» с</w:t>
      </w:r>
      <w:r w:rsidR="006714F0" w:rsidRPr="006714F0">
        <w:rPr>
          <w:rFonts w:ascii="Times New Roman" w:eastAsia="Times New Roman" w:hAnsi="Times New Roman" w:cs="Times New Roman"/>
          <w:sz w:val="28"/>
          <w:szCs w:val="28"/>
        </w:rPr>
        <w:t xml:space="preserve"> докладами выступили </w:t>
      </w:r>
      <w:r w:rsidR="00871B5D">
        <w:rPr>
          <w:rFonts w:ascii="Times New Roman" w:eastAsia="Times New Roman" w:hAnsi="Times New Roman" w:cs="Times New Roman"/>
          <w:sz w:val="28"/>
          <w:szCs w:val="28"/>
        </w:rPr>
        <w:t>8</w:t>
      </w:r>
      <w:r w:rsidR="006714F0" w:rsidRPr="006714F0">
        <w:rPr>
          <w:rFonts w:ascii="Times New Roman" w:eastAsia="Times New Roman" w:hAnsi="Times New Roman" w:cs="Times New Roman"/>
          <w:sz w:val="28"/>
          <w:szCs w:val="28"/>
        </w:rPr>
        <w:t xml:space="preserve"> членов Р</w:t>
      </w:r>
      <w:r w:rsidR="006714F0">
        <w:rPr>
          <w:rFonts w:ascii="Times New Roman" w:eastAsia="Times New Roman" w:hAnsi="Times New Roman" w:cs="Times New Roman"/>
          <w:sz w:val="28"/>
          <w:szCs w:val="28"/>
        </w:rPr>
        <w:t>АН,</w:t>
      </w:r>
      <w:r w:rsidR="006714F0" w:rsidRPr="00671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842">
        <w:rPr>
          <w:rFonts w:ascii="Times New Roman" w:eastAsia="Times New Roman" w:hAnsi="Times New Roman" w:cs="Times New Roman"/>
          <w:sz w:val="28"/>
          <w:szCs w:val="28"/>
        </w:rPr>
        <w:t>58</w:t>
      </w:r>
      <w:r w:rsidR="006714F0" w:rsidRPr="006714F0">
        <w:rPr>
          <w:rFonts w:ascii="Times New Roman" w:eastAsia="Times New Roman" w:hAnsi="Times New Roman" w:cs="Times New Roman"/>
          <w:sz w:val="28"/>
          <w:szCs w:val="28"/>
        </w:rPr>
        <w:t xml:space="preserve"> докторов </w:t>
      </w:r>
      <w:r w:rsidR="006714F0">
        <w:rPr>
          <w:rFonts w:ascii="Times New Roman" w:eastAsia="Times New Roman" w:hAnsi="Times New Roman" w:cs="Times New Roman"/>
          <w:sz w:val="28"/>
          <w:szCs w:val="28"/>
        </w:rPr>
        <w:t xml:space="preserve">и кандидатов </w:t>
      </w:r>
      <w:r w:rsidR="006714F0" w:rsidRPr="006714F0">
        <w:rPr>
          <w:rFonts w:ascii="Times New Roman" w:eastAsia="Times New Roman" w:hAnsi="Times New Roman" w:cs="Times New Roman"/>
          <w:sz w:val="28"/>
          <w:szCs w:val="28"/>
        </w:rPr>
        <w:t>наук</w:t>
      </w:r>
      <w:r w:rsidR="006714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6714F0" w:rsidRPr="00671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64C6">
        <w:rPr>
          <w:rFonts w:ascii="Times New Roman" w:eastAsia="Times New Roman" w:hAnsi="Times New Roman" w:cs="Times New Roman"/>
          <w:sz w:val="28"/>
          <w:szCs w:val="28"/>
        </w:rPr>
        <w:t>30</w:t>
      </w:r>
      <w:r w:rsidR="006714F0" w:rsidRPr="006714F0">
        <w:rPr>
          <w:rFonts w:ascii="Times New Roman" w:eastAsia="Times New Roman" w:hAnsi="Times New Roman" w:cs="Times New Roman"/>
          <w:sz w:val="28"/>
          <w:szCs w:val="28"/>
        </w:rPr>
        <w:t xml:space="preserve"> научных сотру</w:t>
      </w:r>
      <w:r w:rsidR="006714F0">
        <w:rPr>
          <w:rFonts w:ascii="Times New Roman" w:eastAsia="Times New Roman" w:hAnsi="Times New Roman" w:cs="Times New Roman"/>
          <w:sz w:val="28"/>
          <w:szCs w:val="28"/>
        </w:rPr>
        <w:t xml:space="preserve">дников, </w:t>
      </w:r>
      <w:r w:rsidR="005C18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7B64C6">
        <w:rPr>
          <w:rFonts w:ascii="Times New Roman" w:eastAsia="Times New Roman" w:hAnsi="Times New Roman" w:cs="Times New Roman"/>
          <w:sz w:val="28"/>
          <w:szCs w:val="28"/>
        </w:rPr>
        <w:t>1</w:t>
      </w:r>
      <w:r w:rsidR="00BB0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14F0" w:rsidRPr="006714F0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6714F0">
        <w:rPr>
          <w:rFonts w:ascii="Times New Roman" w:eastAsia="Times New Roman" w:hAnsi="Times New Roman" w:cs="Times New Roman"/>
          <w:sz w:val="28"/>
          <w:szCs w:val="28"/>
        </w:rPr>
        <w:t xml:space="preserve"> органов и учреждений </w:t>
      </w:r>
      <w:proofErr w:type="spellStart"/>
      <w:r w:rsidR="006714F0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="006714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B64C6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B0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14F0">
        <w:rPr>
          <w:rFonts w:ascii="Times New Roman" w:eastAsia="Times New Roman" w:hAnsi="Times New Roman" w:cs="Times New Roman"/>
          <w:sz w:val="28"/>
          <w:szCs w:val="28"/>
        </w:rPr>
        <w:t>представителей вузовской науки</w:t>
      </w:r>
      <w:r w:rsidR="00760612">
        <w:rPr>
          <w:rFonts w:ascii="Times New Roman" w:eastAsia="Times New Roman" w:hAnsi="Times New Roman" w:cs="Times New Roman"/>
          <w:sz w:val="28"/>
          <w:szCs w:val="28"/>
        </w:rPr>
        <w:t>. Всего было заслушано 85 устных докладов.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612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сайте ФНЦГ им. Ф.Ф. Эрисмана размещено </w:t>
      </w:r>
      <w:r w:rsidR="00803507"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постерных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DBB">
        <w:rPr>
          <w:rFonts w:ascii="Times New Roman" w:eastAsia="Times New Roman" w:hAnsi="Times New Roman" w:cs="Times New Roman"/>
          <w:sz w:val="28"/>
          <w:szCs w:val="28"/>
        </w:rPr>
        <w:t>доклад</w:t>
      </w:r>
      <w:r w:rsidR="00871B5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A20DBB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614C5A40" w14:textId="109D9FB7" w:rsidR="00700D44" w:rsidRDefault="000A44C7" w:rsidP="00803507">
      <w:pPr>
        <w:widowControl w:val="0"/>
        <w:tabs>
          <w:tab w:val="left" w:pos="284"/>
          <w:tab w:val="left" w:pos="567"/>
          <w:tab w:val="left" w:pos="993"/>
        </w:tabs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рамках Конгресса состоялся конкурс работ молодых ученых и специалистов</w:t>
      </w:r>
      <w:r w:rsidR="008035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(10 работ)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14:paraId="2250D883" w14:textId="77777777" w:rsidR="00D23F7F" w:rsidRPr="00A438D4" w:rsidRDefault="00D23F7F" w:rsidP="006B567E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38D4">
        <w:rPr>
          <w:rFonts w:ascii="Times New Roman" w:hAnsi="Times New Roman"/>
          <w:sz w:val="28"/>
          <w:szCs w:val="28"/>
        </w:rPr>
        <w:t>В настоящее время российская наука, в том числе гигиена и эпидемиология, в целом служит основой суверенного развития государства, создавая необходимые предпосылки и условия для обоснованного, сбалансированного и эффективного решения всего комплекса стоящих перед Российской Федерацией социальных, экономических, культурных и иных задач, обеспечения безопасности страны и ее значимого вклада в интеллектуальное достояние человечества.</w:t>
      </w:r>
    </w:p>
    <w:p w14:paraId="34670CBB" w14:textId="1C123B8F" w:rsidR="00700D44" w:rsidRPr="006B567E" w:rsidRDefault="00B56F84" w:rsidP="006B567E">
      <w:pPr>
        <w:widowControl w:val="0"/>
        <w:tabs>
          <w:tab w:val="left" w:pos="284"/>
          <w:tab w:val="left" w:pos="567"/>
          <w:tab w:val="left" w:pos="993"/>
        </w:tabs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567E">
        <w:rPr>
          <w:rFonts w:ascii="Times New Roman" w:hAnsi="Times New Roman" w:cs="Times New Roman"/>
          <w:color w:val="000000" w:themeColor="text1"/>
          <w:sz w:val="28"/>
          <w:szCs w:val="28"/>
        </w:rPr>
        <w:t>В последние годы в Российской Федерации санитарно-эпидемиологическая обстановка характеризуется как стабильная и управляемая. Заболеваемость инфекционными и паразитарными болезнями восстановилась до допандемийного уровня. Заболеваемость неинфекционными болезнями, обусловленными воздействием факторов среды обитания, характеризуется устойчивой тенденцией к снижению.</w:t>
      </w:r>
    </w:p>
    <w:p w14:paraId="4F525800" w14:textId="36019CBA" w:rsidR="00210B58" w:rsidRDefault="00210B58" w:rsidP="006B56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E">
        <w:rPr>
          <w:rFonts w:ascii="Times New Roman" w:hAnsi="Times New Roman" w:cs="Times New Roman"/>
          <w:sz w:val="28"/>
          <w:szCs w:val="28"/>
        </w:rPr>
        <w:t>Разработана методология анализа риска здоровью, объединяющая популяционный, индивидуальный, клеточно-субклеточный уровни, и позволяющая решать практические задачи по обоснованию мер для оптимизации питания различных категорий населения.</w:t>
      </w:r>
      <w:r w:rsidR="008035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A16C4B" w14:textId="3FC70552" w:rsidR="00950972" w:rsidRPr="00950972" w:rsidRDefault="00950972" w:rsidP="00950972">
      <w:pPr>
        <w:widowControl w:val="0"/>
        <w:tabs>
          <w:tab w:val="left" w:pos="284"/>
          <w:tab w:val="left" w:pos="567"/>
          <w:tab w:val="left" w:pos="993"/>
        </w:tabs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14F0">
        <w:rPr>
          <w:rFonts w:ascii="Times New Roman" w:eastAsia="Times New Roman" w:hAnsi="Times New Roman" w:cs="Times New Roman"/>
          <w:color w:val="auto"/>
          <w:sz w:val="28"/>
          <w:szCs w:val="28"/>
        </w:rPr>
        <w:t>Внедрение достижений гигиенической науки в практику работ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6714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органов и учреждений Роспотребнадзора позволили обеспечит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ь реализацию федерального проекта «Укрепление общественного здоровья» национального проекта «Демография», </w:t>
      </w:r>
      <w:r w:rsidRPr="00153B0E">
        <w:rPr>
          <w:rFonts w:ascii="Times New Roman" w:eastAsia="Times New Roman" w:hAnsi="Times New Roman" w:cs="Times New Roman"/>
          <w:color w:val="auto"/>
          <w:sz w:val="28"/>
          <w:szCs w:val="28"/>
        </w:rPr>
        <w:t>систему гигиенической регламентации качества безопасности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153B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сертификации и верификации сельскохозяйственного сырья и пищевой продукции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153B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том числе,</w:t>
      </w:r>
      <w:r w:rsidRPr="00153B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прошедших ионизирующую обработку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14:paraId="7D7D1974" w14:textId="4D10FEA2" w:rsidR="00803507" w:rsidRPr="00E11088" w:rsidRDefault="00803507" w:rsidP="00E11088">
      <w:pPr>
        <w:widowControl w:val="0"/>
        <w:tabs>
          <w:tab w:val="left" w:pos="284"/>
          <w:tab w:val="left" w:pos="567"/>
          <w:tab w:val="left" w:pos="993"/>
        </w:tabs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14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Конгресс показал достижения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нутрициологии, </w:t>
      </w:r>
      <w:r w:rsidRPr="006714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гигиенической науки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организации питания различных групп населения в </w:t>
      </w:r>
      <w:r w:rsidRPr="006714F0">
        <w:rPr>
          <w:rFonts w:ascii="Times New Roman" w:eastAsia="Times New Roman" w:hAnsi="Times New Roman" w:cs="Times New Roman"/>
          <w:color w:val="auto"/>
          <w:sz w:val="28"/>
          <w:szCs w:val="28"/>
        </w:rPr>
        <w:t>таких областях</w:t>
      </w:r>
      <w:r w:rsidR="00E967A6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6714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элементология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оптимизация питания с учетом биоинформационных сигналов регуляторной системы человека, биомедицински</w:t>
      </w:r>
      <w:r w:rsidR="00950972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технологи</w:t>
      </w:r>
      <w:r w:rsidR="00950972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создании специализированных продуктов питания с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антиэйджинговыми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противоопухолевыми свойствами для обеспечения активного долголетия и сбережения здоровья населения,  современные подходы оценки риска в гигиене питания, токсикологической экспертизе, риск-ориентированный подход для управления пищевой безопасностью, гигиеническ</w:t>
      </w:r>
      <w:r w:rsidR="00E11088">
        <w:rPr>
          <w:rFonts w:ascii="Times New Roman" w:eastAsia="Times New Roman" w:hAnsi="Times New Roman" w:cs="Times New Roman"/>
          <w:color w:val="auto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оценк</w:t>
      </w:r>
      <w:r w:rsidR="00E11088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пищевого статуса различных групп населения, специализированн</w:t>
      </w:r>
      <w:r w:rsidR="00E11088">
        <w:rPr>
          <w:rFonts w:ascii="Times New Roman" w:eastAsia="Times New Roman" w:hAnsi="Times New Roman" w:cs="Times New Roman"/>
          <w:color w:val="auto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пищев</w:t>
      </w:r>
      <w:r w:rsidR="00E11088">
        <w:rPr>
          <w:rFonts w:ascii="Times New Roman" w:eastAsia="Times New Roman" w:hAnsi="Times New Roman" w:cs="Times New Roman"/>
          <w:color w:val="auto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продукци</w:t>
      </w:r>
      <w:r w:rsidR="00E11088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профилактическо</w:t>
      </w:r>
      <w:r w:rsidR="00E11088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питани</w:t>
      </w:r>
      <w:r w:rsidR="00E11088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технологии мониторинга качества и безопасности пищевых продуктов для задач оценки и управления рисками здоровью населения, реализация инновационных трендов в спортивном питании, продовольственная безопасность и пестициды, контроль остаточных количеств пестицидов в оценке безопасности пищевой продукции, регулирование и нормирование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контаминантов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пищевой продукции, экспертиза БАД к пище,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оценк</w:t>
      </w:r>
      <w:r w:rsidR="00E11088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эффективности и безопасности минорных биологически активных веществ пищи, гигиеническая оценка безопасности и пищевой ценности новых источников пищи, гигиеническое нормирование пищевой продукции, получаемой с использованием микробного синтеза, обеспечение качества и безопасности пищевых продуктов на территориях техногенного и природного риска, выявлени</w:t>
      </w:r>
      <w:r w:rsidR="00E11088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идентификаци</w:t>
      </w:r>
      <w:r w:rsidR="00E11088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незаявленных и потенциально опасных непреднамеренно присутствующих веществ в пищевой продукции, цифровая маркировка пищевых продуктов, оценка региональных особенностей качества и безопасности пищевых продуктов для здоровья детского населения, коррекци</w:t>
      </w:r>
      <w:r w:rsidR="00E11088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рационов питания детского населения страны с учетом региональных особенностей, гигиеническ</w:t>
      </w:r>
      <w:r w:rsidR="00E11088">
        <w:rPr>
          <w:rFonts w:ascii="Times New Roman" w:eastAsia="Times New Roman" w:hAnsi="Times New Roman" w:cs="Times New Roman"/>
          <w:color w:val="auto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оценк</w:t>
      </w:r>
      <w:r w:rsidR="00E11088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питания и пищевого поведения лиц различных профессиональных групп, обеспечени</w:t>
      </w:r>
      <w:r w:rsidR="00E11088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микробиологической безопасности бортового питания для авиапассажиров воздушных судов, моделировани</w:t>
      </w:r>
      <w:r w:rsidR="00E11088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рациона питания, формирование здоровой пищевой культуры населения, коммуникация в обеспечении санитарно-эпидемиологического благополучия населения в области питания и формирования приверженности к здоровому образу жизни, реализации федерального проекта «Укрепление общественного здоровья в рамках национального проекта «Демография», просветительского проекта Роспотребнадзора «Здоровое питание», оценки эффективности внедрения обучающих программ по вопросам здорового питания. </w:t>
      </w:r>
    </w:p>
    <w:p w14:paraId="68D1956A" w14:textId="1D825A47" w:rsidR="00803507" w:rsidRPr="00950972" w:rsidRDefault="006714F0" w:rsidP="00950972">
      <w:pPr>
        <w:widowControl w:val="0"/>
        <w:tabs>
          <w:tab w:val="left" w:pos="284"/>
          <w:tab w:val="left" w:pos="567"/>
          <w:tab w:val="left" w:pos="993"/>
        </w:tabs>
        <w:suppressAutoHyphens/>
        <w:spacing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 w:rsidRPr="006714F0">
        <w:rPr>
          <w:rFonts w:ascii="Times New Roman" w:eastAsia="Times New Roman" w:hAnsi="Times New Roman" w:cs="Times New Roman"/>
          <w:color w:val="auto"/>
          <w:sz w:val="28"/>
          <w:szCs w:val="28"/>
        </w:rPr>
        <w:t>Проблемными остаются такие вопросы</w:t>
      </w:r>
      <w:r w:rsidR="00E967A6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6714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как</w:t>
      </w:r>
      <w:r w:rsidR="00676F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50972">
        <w:rPr>
          <w:rFonts w:ascii="Times New Roman" w:eastAsia="Times New Roman" w:hAnsi="Times New Roman" w:cs="Times New Roman"/>
          <w:color w:val="auto"/>
          <w:sz w:val="28"/>
          <w:szCs w:val="28"/>
        </w:rPr>
        <w:t>совершенствование научных</w:t>
      </w:r>
      <w:r w:rsidR="00950972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</w:t>
      </w:r>
      <w:r w:rsidR="00950972" w:rsidRPr="00950972">
        <w:rPr>
          <w:rFonts w:ascii="Times New Roman" w:eastAsiaTheme="minorHAnsi" w:hAnsi="Times New Roman" w:cs="Times New Roman"/>
          <w:sz w:val="28"/>
          <w:szCs w:val="28"/>
          <w:lang w:bidi="ru-RU"/>
        </w:rPr>
        <w:t>основ здорового и рационального питания человека и профилактики алиментарно-зависимых заболеваний с учетом региональных особенностей мест проживания</w:t>
      </w:r>
      <w:r w:rsidR="00950972">
        <w:rPr>
          <w:rFonts w:ascii="Times New Roman" w:eastAsiaTheme="minorHAnsi" w:hAnsi="Times New Roman" w:cs="Times New Roman"/>
          <w:sz w:val="28"/>
          <w:szCs w:val="28"/>
          <w:lang w:bidi="ru-RU"/>
        </w:rPr>
        <w:t>; с</w:t>
      </w:r>
      <w:r w:rsidR="00950972" w:rsidRPr="006B567E">
        <w:rPr>
          <w:rFonts w:ascii="Times New Roman" w:eastAsiaTheme="minorHAnsi" w:hAnsi="Times New Roman" w:cs="Times New Roman"/>
          <w:sz w:val="28"/>
          <w:szCs w:val="28"/>
          <w:lang w:bidi="ru-RU"/>
        </w:rPr>
        <w:t>овершенствование методов оценки фактического питания, пищевого статуса и ассоциированных с ним заболеваний различных категорий населения, разработка технологий их мониторинга и коррекции</w:t>
      </w:r>
      <w:r w:rsidR="00950972">
        <w:rPr>
          <w:rFonts w:ascii="Times New Roman" w:eastAsiaTheme="minorHAnsi" w:hAnsi="Times New Roman" w:cs="Times New Roman"/>
          <w:sz w:val="28"/>
          <w:szCs w:val="28"/>
          <w:lang w:bidi="ru-RU"/>
        </w:rPr>
        <w:t>; н</w:t>
      </w:r>
      <w:r w:rsidR="00950972" w:rsidRPr="006B567E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аучное обоснование и создание специализированной пищевой продукции с заданными свойствами для восполнения </w:t>
      </w:r>
      <w:proofErr w:type="spellStart"/>
      <w:r w:rsidR="00950972" w:rsidRPr="006B567E">
        <w:rPr>
          <w:rFonts w:ascii="Times New Roman" w:eastAsiaTheme="minorHAnsi" w:hAnsi="Times New Roman" w:cs="Times New Roman"/>
          <w:sz w:val="28"/>
          <w:szCs w:val="28"/>
          <w:lang w:bidi="ru-RU"/>
        </w:rPr>
        <w:t>нутриентной</w:t>
      </w:r>
      <w:proofErr w:type="spellEnd"/>
      <w:r w:rsidR="00950972" w:rsidRPr="006B567E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недостаточности и </w:t>
      </w:r>
      <w:proofErr w:type="spellStart"/>
      <w:r w:rsidR="00950972" w:rsidRPr="006B567E">
        <w:rPr>
          <w:rFonts w:ascii="Times New Roman" w:eastAsiaTheme="minorHAnsi" w:hAnsi="Times New Roman" w:cs="Times New Roman"/>
          <w:sz w:val="28"/>
          <w:szCs w:val="28"/>
          <w:lang w:bidi="ru-RU"/>
        </w:rPr>
        <w:t>биопрофилактики</w:t>
      </w:r>
      <w:proofErr w:type="spellEnd"/>
      <w:r w:rsidR="00950972" w:rsidRPr="006B567E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инфекционных и неинфекционных заболеваний у таргетных групп населения, сохранения и укрепления трудового потенциала и активного долголетия населения с учетом региональных особенностей</w:t>
      </w:r>
      <w:r w:rsidR="00950972">
        <w:rPr>
          <w:rFonts w:ascii="Times New Roman" w:eastAsiaTheme="minorHAnsi" w:hAnsi="Times New Roman" w:cs="Times New Roman"/>
          <w:sz w:val="28"/>
          <w:szCs w:val="28"/>
          <w:lang w:bidi="ru-RU"/>
        </w:rPr>
        <w:t>; р</w:t>
      </w:r>
      <w:r w:rsidR="00950972" w:rsidRPr="006B567E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азработка требований к безопасности, пищевой ценности и к методам контроля новых и традиционных видов пищевой продукции, включая специализированную обогащенную и обработанную с использованием современных геномных и </w:t>
      </w:r>
      <w:proofErr w:type="spellStart"/>
      <w:r w:rsidR="00950972" w:rsidRPr="006B567E">
        <w:rPr>
          <w:rFonts w:ascii="Times New Roman" w:eastAsiaTheme="minorHAnsi" w:hAnsi="Times New Roman" w:cs="Times New Roman"/>
          <w:sz w:val="28"/>
          <w:szCs w:val="28"/>
          <w:lang w:bidi="ru-RU"/>
        </w:rPr>
        <w:t>постгеномных</w:t>
      </w:r>
      <w:proofErr w:type="spellEnd"/>
      <w:r w:rsidR="00950972" w:rsidRPr="006B567E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технологий пищевую продукцию, и к подтверждению заявляемой эффективности</w:t>
      </w:r>
      <w:r w:rsidR="00950972">
        <w:rPr>
          <w:rFonts w:ascii="Times New Roman" w:eastAsiaTheme="minorHAnsi" w:hAnsi="Times New Roman" w:cs="Times New Roman"/>
          <w:sz w:val="28"/>
          <w:szCs w:val="28"/>
          <w:lang w:bidi="ru-RU"/>
        </w:rPr>
        <w:t>; н</w:t>
      </w:r>
      <w:r w:rsidR="00950972" w:rsidRPr="006B567E">
        <w:rPr>
          <w:rFonts w:ascii="Times New Roman" w:eastAsiaTheme="minorHAnsi" w:hAnsi="Times New Roman" w:cs="Times New Roman"/>
          <w:sz w:val="28"/>
          <w:szCs w:val="28"/>
          <w:lang w:bidi="ru-RU"/>
        </w:rPr>
        <w:t>аучно-методические и организационные основы создания системы гигиенической регламентации качества, безопасности, сертификации и верификации сельскохозяйственной, пищевой и непищевой продукции, прошедших обработку ионизирующим облучением.</w:t>
      </w:r>
      <w:r w:rsidR="00950972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</w:t>
      </w:r>
    </w:p>
    <w:p w14:paraId="08A19452" w14:textId="229025C4" w:rsidR="00396658" w:rsidRPr="00C46CFA" w:rsidRDefault="00396658" w:rsidP="00532775">
      <w:pPr>
        <w:widowControl w:val="0"/>
        <w:tabs>
          <w:tab w:val="left" w:pos="284"/>
          <w:tab w:val="left" w:pos="567"/>
          <w:tab w:val="left" w:pos="993"/>
        </w:tabs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66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Решение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как </w:t>
      </w:r>
      <w:r w:rsidRPr="00396658">
        <w:rPr>
          <w:rFonts w:ascii="Times New Roman" w:eastAsia="Times New Roman" w:hAnsi="Times New Roman" w:cs="Times New Roman"/>
          <w:color w:val="auto"/>
          <w:sz w:val="28"/>
          <w:szCs w:val="28"/>
        </w:rPr>
        <w:t>этих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так и других</w:t>
      </w:r>
      <w:r w:rsidRPr="003966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гигиенических </w:t>
      </w:r>
      <w:r w:rsidRPr="003966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проблем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запланировано откорректированной</w:t>
      </w:r>
      <w:r w:rsidR="005926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актуализированной </w:t>
      </w:r>
      <w:r w:rsidR="00C46CFA" w:rsidRPr="00C46CFA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C46CF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траслевой программой </w:t>
      </w:r>
      <w:r w:rsidR="00C46CFA" w:rsidRPr="00C46CFA">
        <w:rPr>
          <w:rFonts w:ascii="Times New Roman" w:eastAsia="Times New Roman" w:hAnsi="Times New Roman" w:cs="Times New Roman"/>
          <w:color w:val="auto"/>
          <w:sz w:val="28"/>
          <w:szCs w:val="28"/>
        </w:rPr>
        <w:t>«Н</w:t>
      </w:r>
      <w:r w:rsidRPr="00C46CFA">
        <w:rPr>
          <w:rFonts w:ascii="Times New Roman" w:eastAsia="Times New Roman" w:hAnsi="Times New Roman" w:cs="Times New Roman"/>
          <w:color w:val="auto"/>
          <w:sz w:val="28"/>
          <w:szCs w:val="28"/>
        </w:rPr>
        <w:t>аучно</w:t>
      </w:r>
      <w:r w:rsidR="00C46CFA" w:rsidRPr="00C46CF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 обоснование системы обеспечения </w:t>
      </w:r>
      <w:r w:rsidRPr="00C46CFA">
        <w:rPr>
          <w:rFonts w:ascii="Times New Roman" w:eastAsia="Times New Roman" w:hAnsi="Times New Roman" w:cs="Times New Roman"/>
          <w:color w:val="auto"/>
          <w:sz w:val="28"/>
          <w:szCs w:val="28"/>
        </w:rPr>
        <w:t>санитарно-эпидемиологического благополучия</w:t>
      </w:r>
      <w:r w:rsidR="00C46CFA" w:rsidRPr="00C46CFA">
        <w:rPr>
          <w:rFonts w:ascii="Times New Roman" w:eastAsia="Times New Roman" w:hAnsi="Times New Roman" w:cs="Times New Roman"/>
          <w:color w:val="auto"/>
          <w:sz w:val="28"/>
          <w:szCs w:val="28"/>
        </w:rPr>
        <w:t>, управления рисками здоровью и повышения качества жизни населения России»</w:t>
      </w:r>
      <w:r w:rsidRPr="00C46CF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</w:t>
      </w:r>
      <w:r w:rsidR="00592647" w:rsidRPr="00C46CFA">
        <w:rPr>
          <w:rFonts w:ascii="Times New Roman" w:eastAsia="Times New Roman" w:hAnsi="Times New Roman" w:cs="Times New Roman"/>
          <w:color w:val="auto"/>
          <w:sz w:val="28"/>
          <w:szCs w:val="28"/>
        </w:rPr>
        <w:t>2024–2025</w:t>
      </w:r>
      <w:r w:rsidRPr="00C46CF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гг.</w:t>
      </w:r>
      <w:r w:rsidR="009509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должно быть продолжено в рамках</w:t>
      </w:r>
      <w:r w:rsidR="00950972" w:rsidRPr="009509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50972" w:rsidRPr="00C46CF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Отраслевой программ</w:t>
      </w:r>
      <w:r w:rsidR="00E11088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950972" w:rsidRPr="00C46CF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«Научное обоснование системы обеспечения санитарно-эпидемиологического благополучия, управления рисками здоровью и повышения качества жизни населения России» на 202</w:t>
      </w:r>
      <w:r w:rsidR="00950972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950972" w:rsidRPr="00C46CFA">
        <w:rPr>
          <w:rFonts w:ascii="Times New Roman" w:eastAsia="Times New Roman" w:hAnsi="Times New Roman" w:cs="Times New Roman"/>
          <w:color w:val="auto"/>
          <w:sz w:val="28"/>
          <w:szCs w:val="28"/>
        </w:rPr>
        <w:t>–20</w:t>
      </w:r>
      <w:r w:rsidR="00950972">
        <w:rPr>
          <w:rFonts w:ascii="Times New Roman" w:eastAsia="Times New Roman" w:hAnsi="Times New Roman" w:cs="Times New Roman"/>
          <w:color w:val="auto"/>
          <w:sz w:val="28"/>
          <w:szCs w:val="28"/>
        </w:rPr>
        <w:t>30</w:t>
      </w:r>
      <w:r w:rsidR="00950972" w:rsidRPr="00C46CF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гг.</w:t>
      </w:r>
      <w:r w:rsidR="009509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E11088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5926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одержание которой </w:t>
      </w:r>
      <w:r w:rsidR="009509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настоящее время </w:t>
      </w:r>
      <w:r w:rsidR="00592647">
        <w:rPr>
          <w:rFonts w:ascii="Times New Roman" w:eastAsia="Times New Roman" w:hAnsi="Times New Roman" w:cs="Times New Roman"/>
          <w:color w:val="auto"/>
          <w:sz w:val="28"/>
          <w:szCs w:val="28"/>
        </w:rPr>
        <w:t>обсужд</w:t>
      </w:r>
      <w:r w:rsidR="00950972">
        <w:rPr>
          <w:rFonts w:ascii="Times New Roman" w:eastAsia="Times New Roman" w:hAnsi="Times New Roman" w:cs="Times New Roman"/>
          <w:color w:val="auto"/>
          <w:sz w:val="28"/>
          <w:szCs w:val="28"/>
        </w:rPr>
        <w:t>ается</w:t>
      </w:r>
      <w:r w:rsidR="005926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профессиональным сообществом гигиенистов страны. </w:t>
      </w:r>
    </w:p>
    <w:p w14:paraId="04BEE251" w14:textId="4823DFE0" w:rsidR="00592647" w:rsidRPr="006714F0" w:rsidRDefault="00592647" w:rsidP="00FA6566">
      <w:pPr>
        <w:widowControl w:val="0"/>
        <w:tabs>
          <w:tab w:val="left" w:pos="284"/>
          <w:tab w:val="left" w:pos="567"/>
          <w:tab w:val="left" w:pos="993"/>
        </w:tabs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Эффективная реализация планов НИР сдерживается о</w:t>
      </w:r>
      <w:r w:rsidR="00532775" w:rsidRPr="00532775">
        <w:rPr>
          <w:rFonts w:ascii="Times New Roman" w:eastAsia="Times New Roman" w:hAnsi="Times New Roman" w:cs="Times New Roman"/>
          <w:color w:val="auto"/>
          <w:sz w:val="28"/>
          <w:szCs w:val="28"/>
        </w:rPr>
        <w:t>тсутств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ием</w:t>
      </w:r>
      <w:r w:rsidR="00532775" w:rsidRPr="005327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систем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532775" w:rsidRPr="005327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координации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532775" w:rsidRPr="005327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планировани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532775" w:rsidRPr="005327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оценки результативности научных исследований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32775" w:rsidRPr="00532775"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учреждениями Роспотребнадзора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14:paraId="1FA2EFF6" w14:textId="5788A96E" w:rsidR="006714F0" w:rsidRDefault="006714F0" w:rsidP="00FE7E07">
      <w:pPr>
        <w:widowControl w:val="0"/>
        <w:tabs>
          <w:tab w:val="left" w:pos="284"/>
          <w:tab w:val="left" w:pos="567"/>
          <w:tab w:val="left" w:pos="993"/>
        </w:tabs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14F0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Участники конгресса обращают внимание</w:t>
      </w:r>
      <w:r w:rsidR="00FA65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необходимость дальнейшего повышения результативности научных исследований</w:t>
      </w:r>
      <w:r w:rsidR="004A79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оперативной разработки нормативных, методических документов в сфере </w:t>
      </w:r>
      <w:r w:rsidR="009509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гигиены питания, </w:t>
      </w:r>
      <w:r w:rsidR="004A79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обеспечения санитарно-эпидемиологического благополучия различных групп населения для Федеральной </w:t>
      </w:r>
      <w:r w:rsidR="004A79A1" w:rsidRPr="00461CA7">
        <w:rPr>
          <w:rFonts w:ascii="Times New Roman" w:eastAsia="Times New Roman" w:hAnsi="Times New Roman" w:cs="Times New Roman"/>
          <w:color w:val="auto"/>
          <w:sz w:val="28"/>
          <w:szCs w:val="28"/>
        </w:rPr>
        <w:t>служб</w:t>
      </w:r>
      <w:r w:rsidR="004A79A1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4A79A1" w:rsidRPr="00461C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надзору в сфере защиты прав потребителей и благополучия человека</w:t>
      </w:r>
      <w:r w:rsidR="004A79A1">
        <w:rPr>
          <w:rFonts w:ascii="Times New Roman" w:eastAsia="Times New Roman" w:hAnsi="Times New Roman" w:cs="Times New Roman"/>
          <w:color w:val="auto"/>
          <w:sz w:val="28"/>
          <w:szCs w:val="28"/>
        </w:rPr>
        <w:t>, юридических лиц и индивидуальных предпринимателей</w:t>
      </w:r>
      <w:r w:rsidR="000B3E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учетом Порядка определения уровней готовности разрабатываемых технологий, а также научных и (или) научно-технических результатов, соответствующих каждому уровню готовности технологий, утвержденного приказом Министерства науки и высшего образования Российской Федерации от 6 февраля 2023 г. № 107. </w:t>
      </w:r>
    </w:p>
    <w:p w14:paraId="19E4D501" w14:textId="11F93780" w:rsidR="009B2DF1" w:rsidRPr="00E11088" w:rsidRDefault="002945D9" w:rsidP="00E11088">
      <w:pPr>
        <w:widowControl w:val="0"/>
        <w:tabs>
          <w:tab w:val="left" w:pos="284"/>
          <w:tab w:val="left" w:pos="567"/>
          <w:tab w:val="left" w:pos="993"/>
        </w:tabs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Участники Конгресса одобряют проведение </w:t>
      </w:r>
      <w:r w:rsidR="009B2DF1" w:rsidRPr="00461CA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II</w:t>
      </w:r>
      <w:r w:rsidRPr="00461C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Всероссийск</w:t>
      </w:r>
      <w:r w:rsidR="009B2DF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ого</w:t>
      </w:r>
      <w:r w:rsidRPr="00461C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научн</w:t>
      </w:r>
      <w:r w:rsidR="009B2DF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ого</w:t>
      </w:r>
      <w:r w:rsidRPr="00461C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конгресс</w:t>
      </w:r>
      <w:r w:rsidR="009B2DF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</w:t>
      </w:r>
      <w:r w:rsidRPr="00461C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 международным участием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61C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</w:t>
      </w:r>
      <w:proofErr w:type="spellStart"/>
      <w:r w:rsidRPr="00461C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Эрисмановские</w:t>
      </w:r>
      <w:proofErr w:type="spellEnd"/>
      <w:r w:rsidRPr="00461C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чтения – 202</w:t>
      </w:r>
      <w:r w:rsidR="009B2DF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4</w:t>
      </w:r>
      <w:r w:rsidRPr="00461C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 Новое в </w:t>
      </w:r>
      <w:r w:rsidR="009B2DF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нутрициологии и </w:t>
      </w:r>
      <w:r w:rsidRPr="00461C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гигиене</w:t>
      </w:r>
      <w:r w:rsidR="009B2DF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питания для</w:t>
      </w:r>
      <w:r w:rsidRPr="00461C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обеспечении санитарно-эпидемиологического благополучия населения»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и отмечают его высокий научно-методический уровень и организацию.</w:t>
      </w:r>
      <w:r w:rsidR="009B2DF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6B42A579" w14:textId="77777777" w:rsidR="00E967A6" w:rsidRDefault="00E967A6" w:rsidP="00FE7E07">
      <w:pPr>
        <w:widowControl w:val="0"/>
        <w:tabs>
          <w:tab w:val="left" w:pos="284"/>
          <w:tab w:val="left" w:pos="567"/>
          <w:tab w:val="left" w:pos="993"/>
        </w:tabs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EF36A10" w14:textId="0EAF043F" w:rsidR="002945D9" w:rsidRDefault="002945D9" w:rsidP="00FE7E07">
      <w:pPr>
        <w:widowControl w:val="0"/>
        <w:tabs>
          <w:tab w:val="left" w:pos="284"/>
          <w:tab w:val="left" w:pos="567"/>
          <w:tab w:val="left" w:pos="993"/>
        </w:tabs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Участники Конгресса считают целесообразным:</w:t>
      </w:r>
      <w:r w:rsidR="00C47E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700F6CE8" w14:textId="77777777" w:rsidR="00E967A6" w:rsidRDefault="00C50D3D" w:rsidP="00FE7E07">
      <w:pPr>
        <w:widowControl w:val="0"/>
        <w:tabs>
          <w:tab w:val="left" w:pos="284"/>
          <w:tab w:val="left" w:pos="567"/>
          <w:tab w:val="left" w:pos="993"/>
        </w:tabs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</w:t>
      </w:r>
      <w:r w:rsidR="00C47E04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FA6566">
        <w:rPr>
          <w:rFonts w:ascii="Times New Roman" w:eastAsia="Times New Roman" w:hAnsi="Times New Roman" w:cs="Times New Roman"/>
          <w:color w:val="auto"/>
          <w:sz w:val="28"/>
          <w:szCs w:val="28"/>
        </w:rPr>
        <w:t>оручить научному комитету Конгресса организовать публикацию основополагающих докладов участников Конгресса в ведущих гигиенических и токсикологических научно-практически, рецензируемых журналах страны</w:t>
      </w:r>
      <w:r w:rsidR="00C47E04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1C41424B" w14:textId="2C3C9C41" w:rsidR="00532775" w:rsidRDefault="00C50D3D" w:rsidP="00FE7E07">
      <w:pPr>
        <w:widowControl w:val="0"/>
        <w:tabs>
          <w:tab w:val="left" w:pos="284"/>
          <w:tab w:val="left" w:pos="567"/>
          <w:tab w:val="left" w:pos="993"/>
        </w:tabs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</w:t>
      </w:r>
      <w:r w:rsidR="00532775" w:rsidRPr="005327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формирование </w:t>
      </w:r>
      <w:r w:rsidR="00C46CFA" w:rsidRPr="00C46CFA">
        <w:rPr>
          <w:rFonts w:ascii="Times New Roman" w:eastAsia="Times New Roman" w:hAnsi="Times New Roman" w:cs="Times New Roman"/>
          <w:color w:val="auto"/>
          <w:sz w:val="28"/>
          <w:szCs w:val="28"/>
        </w:rPr>
        <w:t>Ц</w:t>
      </w:r>
      <w:r w:rsidR="00532775" w:rsidRPr="00C46CFA">
        <w:rPr>
          <w:rFonts w:ascii="Times New Roman" w:eastAsia="Times New Roman" w:hAnsi="Times New Roman" w:cs="Times New Roman"/>
          <w:color w:val="auto"/>
          <w:sz w:val="28"/>
          <w:szCs w:val="28"/>
        </w:rPr>
        <w:t>ентра стратегического план</w:t>
      </w:r>
      <w:r w:rsidR="00A03642" w:rsidRPr="00C46CFA">
        <w:rPr>
          <w:rFonts w:ascii="Times New Roman" w:eastAsia="Times New Roman" w:hAnsi="Times New Roman" w:cs="Times New Roman"/>
          <w:color w:val="auto"/>
          <w:sz w:val="28"/>
          <w:szCs w:val="28"/>
        </w:rPr>
        <w:t>ирования</w:t>
      </w:r>
      <w:r w:rsidR="00532775" w:rsidRPr="00C46CF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координации </w:t>
      </w:r>
      <w:r w:rsidR="00C46CFA" w:rsidRPr="00C46CF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научных </w:t>
      </w:r>
      <w:r w:rsidR="00532775" w:rsidRPr="00C46CFA">
        <w:rPr>
          <w:rFonts w:ascii="Times New Roman" w:eastAsia="Times New Roman" w:hAnsi="Times New Roman" w:cs="Times New Roman"/>
          <w:color w:val="auto"/>
          <w:sz w:val="28"/>
          <w:szCs w:val="28"/>
        </w:rPr>
        <w:t>исследований в сфере</w:t>
      </w:r>
      <w:r w:rsidR="00C46CFA" w:rsidRPr="00C46CF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гигиены, токсикологии и</w:t>
      </w:r>
      <w:r w:rsidR="00532775" w:rsidRPr="00C46CF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химической безопасности</w:t>
      </w:r>
      <w:r w:rsidR="00A03642" w:rsidRPr="005327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47E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Роспотребнадзора </w:t>
      </w:r>
      <w:r w:rsidR="00532775" w:rsidRPr="005327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базе </w:t>
      </w:r>
      <w:r w:rsidR="00A0364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ФБУН «ФНЦГ </w:t>
      </w:r>
      <w:r w:rsidR="00532775" w:rsidRPr="00532775">
        <w:rPr>
          <w:rFonts w:ascii="Times New Roman" w:eastAsia="Times New Roman" w:hAnsi="Times New Roman" w:cs="Times New Roman"/>
          <w:color w:val="auto"/>
          <w:sz w:val="28"/>
          <w:szCs w:val="28"/>
        </w:rPr>
        <w:t>им</w:t>
      </w:r>
      <w:r w:rsidR="00E967A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532775" w:rsidRPr="005327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03642">
        <w:rPr>
          <w:rFonts w:ascii="Times New Roman" w:eastAsia="Times New Roman" w:hAnsi="Times New Roman" w:cs="Times New Roman"/>
          <w:color w:val="auto"/>
          <w:sz w:val="28"/>
          <w:szCs w:val="28"/>
        </w:rPr>
        <w:t>Ф. Ф. Э</w:t>
      </w:r>
      <w:r w:rsidR="00532775" w:rsidRPr="00532775">
        <w:rPr>
          <w:rFonts w:ascii="Times New Roman" w:eastAsia="Times New Roman" w:hAnsi="Times New Roman" w:cs="Times New Roman"/>
          <w:color w:val="auto"/>
          <w:sz w:val="28"/>
          <w:szCs w:val="28"/>
        </w:rPr>
        <w:t>рисмана</w:t>
      </w:r>
      <w:r w:rsidR="00A03642">
        <w:rPr>
          <w:rFonts w:ascii="Times New Roman" w:eastAsia="Times New Roman" w:hAnsi="Times New Roman" w:cs="Times New Roman"/>
          <w:color w:val="auto"/>
          <w:sz w:val="28"/>
          <w:szCs w:val="28"/>
        </w:rPr>
        <w:t>» Роспотребнадзора</w:t>
      </w:r>
      <w:r w:rsidR="00C47E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</w:p>
    <w:sectPr w:rsidR="00532775" w:rsidSect="00757F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170" w:footer="17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24EA7" w14:textId="77777777" w:rsidR="00E22CBC" w:rsidRDefault="00E22CBC" w:rsidP="002F4086">
      <w:pPr>
        <w:spacing w:line="240" w:lineRule="auto"/>
      </w:pPr>
      <w:r>
        <w:separator/>
      </w:r>
    </w:p>
  </w:endnote>
  <w:endnote w:type="continuationSeparator" w:id="0">
    <w:p w14:paraId="3219C35C" w14:textId="77777777" w:rsidR="00E22CBC" w:rsidRDefault="00E22CBC" w:rsidP="002F40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">
    <w:altName w:val="Arno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9"/>
      </w:rPr>
      <w:id w:val="-1648814141"/>
      <w:docPartObj>
        <w:docPartGallery w:val="Page Numbers (Bottom of Page)"/>
        <w:docPartUnique/>
      </w:docPartObj>
    </w:sdtPr>
    <w:sdtEndPr>
      <w:rPr>
        <w:rStyle w:val="af9"/>
      </w:rPr>
    </w:sdtEndPr>
    <w:sdtContent>
      <w:p w14:paraId="54E6F83D" w14:textId="6D682193" w:rsidR="00757F6A" w:rsidRDefault="00757F6A" w:rsidP="00817901">
        <w:pPr>
          <w:pStyle w:val="ab"/>
          <w:framePr w:wrap="none" w:vAnchor="text" w:hAnchor="margin" w:xAlign="center" w:y="1"/>
          <w:rPr>
            <w:rStyle w:val="af9"/>
          </w:rPr>
        </w:pPr>
        <w:r>
          <w:rPr>
            <w:rStyle w:val="af9"/>
          </w:rPr>
          <w:fldChar w:fldCharType="begin"/>
        </w:r>
        <w:r>
          <w:rPr>
            <w:rStyle w:val="af9"/>
          </w:rPr>
          <w:instrText xml:space="preserve"> PAGE </w:instrText>
        </w:r>
        <w:r>
          <w:rPr>
            <w:rStyle w:val="af9"/>
          </w:rPr>
          <w:fldChar w:fldCharType="end"/>
        </w:r>
      </w:p>
    </w:sdtContent>
  </w:sdt>
  <w:p w14:paraId="37C8F5B6" w14:textId="77777777" w:rsidR="001E0CE0" w:rsidRDefault="001E0CE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9"/>
      </w:rPr>
      <w:id w:val="539474551"/>
      <w:docPartObj>
        <w:docPartGallery w:val="Page Numbers (Bottom of Page)"/>
        <w:docPartUnique/>
      </w:docPartObj>
    </w:sdtPr>
    <w:sdtEndPr>
      <w:rPr>
        <w:rStyle w:val="af9"/>
        <w:rFonts w:ascii="Times New Roman" w:hAnsi="Times New Roman"/>
      </w:rPr>
    </w:sdtEndPr>
    <w:sdtContent>
      <w:p w14:paraId="3E9D5922" w14:textId="0370F4E6" w:rsidR="00817901" w:rsidRPr="00817901" w:rsidRDefault="00817901" w:rsidP="008622A2">
        <w:pPr>
          <w:pStyle w:val="ab"/>
          <w:framePr w:wrap="none" w:vAnchor="text" w:hAnchor="margin" w:xAlign="center" w:y="1"/>
          <w:rPr>
            <w:rStyle w:val="af9"/>
            <w:rFonts w:ascii="Times New Roman" w:hAnsi="Times New Roman"/>
          </w:rPr>
        </w:pPr>
        <w:r w:rsidRPr="00817901">
          <w:rPr>
            <w:rStyle w:val="af9"/>
            <w:rFonts w:ascii="Times New Roman" w:hAnsi="Times New Roman"/>
          </w:rPr>
          <w:fldChar w:fldCharType="begin"/>
        </w:r>
        <w:r w:rsidRPr="00817901">
          <w:rPr>
            <w:rStyle w:val="af9"/>
            <w:rFonts w:ascii="Times New Roman" w:hAnsi="Times New Roman"/>
          </w:rPr>
          <w:instrText xml:space="preserve"> PAGE </w:instrText>
        </w:r>
        <w:r w:rsidRPr="00817901">
          <w:rPr>
            <w:rStyle w:val="af9"/>
            <w:rFonts w:ascii="Times New Roman" w:hAnsi="Times New Roman"/>
          </w:rPr>
          <w:fldChar w:fldCharType="separate"/>
        </w:r>
        <w:r w:rsidR="00760612">
          <w:rPr>
            <w:rStyle w:val="af9"/>
            <w:rFonts w:ascii="Times New Roman" w:hAnsi="Times New Roman"/>
            <w:noProof/>
          </w:rPr>
          <w:t>4</w:t>
        </w:r>
        <w:r w:rsidRPr="00817901">
          <w:rPr>
            <w:rStyle w:val="af9"/>
            <w:rFonts w:ascii="Times New Roman" w:hAnsi="Times New Roman"/>
          </w:rPr>
          <w:fldChar w:fldCharType="end"/>
        </w:r>
      </w:p>
    </w:sdtContent>
  </w:sdt>
  <w:p w14:paraId="13F1CEF5" w14:textId="77777777" w:rsidR="00817901" w:rsidRPr="00817901" w:rsidRDefault="00817901">
    <w:pPr>
      <w:pStyle w:val="ab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EEEF6" w14:textId="77777777" w:rsidR="00304373" w:rsidRDefault="0030437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8F469" w14:textId="77777777" w:rsidR="00E22CBC" w:rsidRDefault="00E22CBC" w:rsidP="002F4086">
      <w:pPr>
        <w:spacing w:line="240" w:lineRule="auto"/>
      </w:pPr>
      <w:r>
        <w:separator/>
      </w:r>
    </w:p>
  </w:footnote>
  <w:footnote w:type="continuationSeparator" w:id="0">
    <w:p w14:paraId="169F2C46" w14:textId="77777777" w:rsidR="00E22CBC" w:rsidRDefault="00E22CBC" w:rsidP="002F40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E0ADD" w14:textId="77777777" w:rsidR="001E0CE0" w:rsidRDefault="001E0CE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98E78" w14:textId="77777777" w:rsidR="001E0CE0" w:rsidRDefault="001E0CE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271BC" w14:textId="77777777" w:rsidR="001E0CE0" w:rsidRDefault="001E0CE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368D5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940220"/>
    <w:multiLevelType w:val="hybridMultilevel"/>
    <w:tmpl w:val="46C0C5DE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4DE5699"/>
    <w:multiLevelType w:val="multilevel"/>
    <w:tmpl w:val="19B0FEA2"/>
    <w:lvl w:ilvl="0">
      <w:start w:val="1"/>
      <w:numFmt w:val="decimal"/>
      <w:lvlText w:val="1.%1"/>
      <w:lvlJc w:val="left"/>
      <w:pPr>
        <w:ind w:left="928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651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06C318E0"/>
    <w:multiLevelType w:val="hybridMultilevel"/>
    <w:tmpl w:val="C08C5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37493"/>
    <w:multiLevelType w:val="hybridMultilevel"/>
    <w:tmpl w:val="0D7E1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30DFA"/>
    <w:multiLevelType w:val="hybridMultilevel"/>
    <w:tmpl w:val="D17C14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7259C"/>
    <w:multiLevelType w:val="hybridMultilevel"/>
    <w:tmpl w:val="38A2EC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82A30"/>
    <w:multiLevelType w:val="multilevel"/>
    <w:tmpl w:val="6134A26E"/>
    <w:lvl w:ilvl="0">
      <w:start w:val="1"/>
      <w:numFmt w:val="decimal"/>
      <w:lvlText w:val="%1."/>
      <w:lvlJc w:val="left"/>
      <w:pPr>
        <w:ind w:left="3240" w:firstLine="2880"/>
      </w:pPr>
      <w:rPr>
        <w:rFonts w:ascii="Times New Roman" w:eastAsia="Times New Roman" w:hAnsi="Times New Roman" w:cs="Times New Roman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24FC0644"/>
    <w:multiLevelType w:val="hybridMultilevel"/>
    <w:tmpl w:val="A1F48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07841"/>
    <w:multiLevelType w:val="hybridMultilevel"/>
    <w:tmpl w:val="37D2EB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BF87841"/>
    <w:multiLevelType w:val="multilevel"/>
    <w:tmpl w:val="68FC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957247"/>
    <w:multiLevelType w:val="hybridMultilevel"/>
    <w:tmpl w:val="D79AE572"/>
    <w:lvl w:ilvl="0" w:tplc="FC36461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DAE2765"/>
    <w:multiLevelType w:val="hybridMultilevel"/>
    <w:tmpl w:val="15FA8A1C"/>
    <w:lvl w:ilvl="0" w:tplc="5CF6D8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C3D3E"/>
    <w:multiLevelType w:val="hybridMultilevel"/>
    <w:tmpl w:val="6B32F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C1E03"/>
    <w:multiLevelType w:val="hybridMultilevel"/>
    <w:tmpl w:val="884C4B1E"/>
    <w:lvl w:ilvl="0" w:tplc="8182EC9C">
      <w:start w:val="1"/>
      <w:numFmt w:val="bullet"/>
      <w:lvlText w:val=""/>
      <w:lvlJc w:val="left"/>
      <w:pPr>
        <w:tabs>
          <w:tab w:val="num" w:pos="947"/>
        </w:tabs>
        <w:ind w:left="947" w:hanging="360"/>
      </w:pPr>
      <w:rPr>
        <w:rFonts w:ascii="Symbol" w:hAnsi="Symbol" w:hint="default"/>
        <w:color w:val="auto"/>
      </w:rPr>
    </w:lvl>
    <w:lvl w:ilvl="1" w:tplc="FC364618">
      <w:start w:val="1"/>
      <w:numFmt w:val="bullet"/>
      <w:lvlText w:val=""/>
      <w:lvlJc w:val="left"/>
      <w:pPr>
        <w:tabs>
          <w:tab w:val="num" w:pos="1667"/>
        </w:tabs>
        <w:ind w:left="1667" w:hanging="360"/>
      </w:pPr>
      <w:rPr>
        <w:rFonts w:ascii="Symbol" w:hAnsi="Symbol" w:hint="default"/>
        <w:b w:val="0"/>
        <w:i w:val="0"/>
        <w:color w:val="auto"/>
        <w:sz w:val="24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5" w15:restartNumberingAfterBreak="0">
    <w:nsid w:val="412D2CBC"/>
    <w:multiLevelType w:val="multilevel"/>
    <w:tmpl w:val="BF86F0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4206149A"/>
    <w:multiLevelType w:val="hybridMultilevel"/>
    <w:tmpl w:val="1FB01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D416B"/>
    <w:multiLevelType w:val="hybridMultilevel"/>
    <w:tmpl w:val="E3606650"/>
    <w:lvl w:ilvl="0" w:tplc="5CF6D8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B707C"/>
    <w:multiLevelType w:val="hybridMultilevel"/>
    <w:tmpl w:val="084A726A"/>
    <w:lvl w:ilvl="0" w:tplc="5CF6D8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F3208"/>
    <w:multiLevelType w:val="hybridMultilevel"/>
    <w:tmpl w:val="4A6C96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31B46"/>
    <w:multiLevelType w:val="multilevel"/>
    <w:tmpl w:val="E22C391E"/>
    <w:lvl w:ilvl="0">
      <w:start w:val="1"/>
      <w:numFmt w:val="decimal"/>
      <w:lvlText w:val="%1."/>
      <w:lvlJc w:val="left"/>
      <w:pPr>
        <w:ind w:left="833" w:firstLine="473"/>
      </w:pPr>
      <w:rPr>
        <w:rFonts w:ascii="Times New Roman" w:eastAsia="Times New Roman" w:hAnsi="Times New Roman" w:cs="Times New Roman"/>
        <w:sz w:val="24"/>
        <w:vertAlign w:val="baseline"/>
      </w:rPr>
    </w:lvl>
    <w:lvl w:ilvl="1">
      <w:start w:val="1"/>
      <w:numFmt w:val="bullet"/>
      <w:lvlText w:val="o"/>
      <w:lvlJc w:val="left"/>
      <w:pPr>
        <w:ind w:left="1553" w:firstLine="1193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73" w:firstLine="1913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93" w:firstLine="2633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713" w:firstLine="3353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433" w:firstLine="4073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53" w:firstLine="4793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73" w:firstLine="5513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93" w:firstLine="6233"/>
      </w:pPr>
      <w:rPr>
        <w:rFonts w:ascii="Arial" w:eastAsia="Arial" w:hAnsi="Arial" w:cs="Arial"/>
        <w:vertAlign w:val="baseline"/>
      </w:rPr>
    </w:lvl>
  </w:abstractNum>
  <w:abstractNum w:abstractNumId="21" w15:restartNumberingAfterBreak="0">
    <w:nsid w:val="58864252"/>
    <w:multiLevelType w:val="hybridMultilevel"/>
    <w:tmpl w:val="D8A8337C"/>
    <w:lvl w:ilvl="0" w:tplc="7C1472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5C6B3CAD"/>
    <w:multiLevelType w:val="hybridMultilevel"/>
    <w:tmpl w:val="E4D0A00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D432B97"/>
    <w:multiLevelType w:val="hybridMultilevel"/>
    <w:tmpl w:val="18BC2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6621B"/>
    <w:multiLevelType w:val="hybridMultilevel"/>
    <w:tmpl w:val="DE68C8EC"/>
    <w:lvl w:ilvl="0" w:tplc="FC364618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  <w:b w:val="0"/>
        <w:i w:val="0"/>
        <w:color w:val="auto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5" w15:restartNumberingAfterBreak="0">
    <w:nsid w:val="632C4CF7"/>
    <w:multiLevelType w:val="hybridMultilevel"/>
    <w:tmpl w:val="C1C2BF9C"/>
    <w:lvl w:ilvl="0" w:tplc="5CF6D8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C088B"/>
    <w:multiLevelType w:val="hybridMultilevel"/>
    <w:tmpl w:val="FD58C48C"/>
    <w:lvl w:ilvl="0" w:tplc="FC364618">
      <w:start w:val="1"/>
      <w:numFmt w:val="bullet"/>
      <w:lvlText w:val=""/>
      <w:lvlJc w:val="left"/>
      <w:pPr>
        <w:tabs>
          <w:tab w:val="num" w:pos="1667"/>
        </w:tabs>
        <w:ind w:left="1667" w:hanging="360"/>
      </w:pPr>
      <w:rPr>
        <w:rFonts w:ascii="Symbol" w:hAnsi="Symbol" w:hint="default"/>
        <w:b w:val="0"/>
        <w:i w:val="0"/>
        <w:color w:val="auto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7" w15:restartNumberingAfterBreak="0">
    <w:nsid w:val="6729571E"/>
    <w:multiLevelType w:val="hybridMultilevel"/>
    <w:tmpl w:val="A53EC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2795B"/>
    <w:multiLevelType w:val="hybridMultilevel"/>
    <w:tmpl w:val="FB048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1608D"/>
    <w:multiLevelType w:val="hybridMultilevel"/>
    <w:tmpl w:val="79AA0B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F3792"/>
    <w:multiLevelType w:val="hybridMultilevel"/>
    <w:tmpl w:val="D8A8337C"/>
    <w:lvl w:ilvl="0" w:tplc="7C1472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70A829EB"/>
    <w:multiLevelType w:val="multilevel"/>
    <w:tmpl w:val="B68CC22C"/>
    <w:lvl w:ilvl="0">
      <w:start w:val="1"/>
      <w:numFmt w:val="bullet"/>
      <w:lvlText w:val="➢"/>
      <w:lvlJc w:val="left"/>
      <w:pPr>
        <w:ind w:left="-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36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08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180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52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24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396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468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400" w:firstLine="6120"/>
      </w:pPr>
      <w:rPr>
        <w:u w:val="none"/>
      </w:rPr>
    </w:lvl>
  </w:abstractNum>
  <w:abstractNum w:abstractNumId="32" w15:restartNumberingAfterBreak="0">
    <w:nsid w:val="74CC15FF"/>
    <w:multiLevelType w:val="multilevel"/>
    <w:tmpl w:val="14C8C3DC"/>
    <w:lvl w:ilvl="0">
      <w:start w:val="1"/>
      <w:numFmt w:val="bullet"/>
      <w:lvlText w:val=""/>
      <w:lvlJc w:val="left"/>
      <w:pPr>
        <w:ind w:left="720" w:firstLine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3" w15:restartNumberingAfterBreak="0">
    <w:nsid w:val="751E5762"/>
    <w:multiLevelType w:val="multilevel"/>
    <w:tmpl w:val="25F4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1A1236"/>
    <w:multiLevelType w:val="hybridMultilevel"/>
    <w:tmpl w:val="BAA4BADA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5" w15:restartNumberingAfterBreak="0">
    <w:nsid w:val="7B7C29F9"/>
    <w:multiLevelType w:val="hybridMultilevel"/>
    <w:tmpl w:val="F84C3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1"/>
  </w:num>
  <w:num w:numId="3">
    <w:abstractNumId w:val="20"/>
  </w:num>
  <w:num w:numId="4">
    <w:abstractNumId w:val="15"/>
  </w:num>
  <w:num w:numId="5">
    <w:abstractNumId w:val="0"/>
  </w:num>
  <w:num w:numId="6">
    <w:abstractNumId w:val="21"/>
  </w:num>
  <w:num w:numId="7">
    <w:abstractNumId w:val="32"/>
  </w:num>
  <w:num w:numId="8">
    <w:abstractNumId w:val="28"/>
  </w:num>
  <w:num w:numId="9">
    <w:abstractNumId w:val="18"/>
  </w:num>
  <w:num w:numId="10">
    <w:abstractNumId w:val="8"/>
  </w:num>
  <w:num w:numId="11">
    <w:abstractNumId w:val="13"/>
  </w:num>
  <w:num w:numId="12">
    <w:abstractNumId w:val="12"/>
  </w:num>
  <w:num w:numId="13">
    <w:abstractNumId w:val="25"/>
  </w:num>
  <w:num w:numId="14">
    <w:abstractNumId w:val="17"/>
  </w:num>
  <w:num w:numId="15">
    <w:abstractNumId w:val="30"/>
  </w:num>
  <w:num w:numId="16">
    <w:abstractNumId w:val="33"/>
  </w:num>
  <w:num w:numId="17">
    <w:abstractNumId w:val="3"/>
  </w:num>
  <w:num w:numId="18">
    <w:abstractNumId w:val="19"/>
  </w:num>
  <w:num w:numId="19">
    <w:abstractNumId w:val="29"/>
  </w:num>
  <w:num w:numId="20">
    <w:abstractNumId w:val="4"/>
  </w:num>
  <w:num w:numId="21">
    <w:abstractNumId w:val="27"/>
  </w:num>
  <w:num w:numId="22">
    <w:abstractNumId w:val="26"/>
  </w:num>
  <w:num w:numId="23">
    <w:abstractNumId w:val="6"/>
  </w:num>
  <w:num w:numId="24">
    <w:abstractNumId w:val="35"/>
  </w:num>
  <w:num w:numId="25">
    <w:abstractNumId w:val="9"/>
  </w:num>
  <w:num w:numId="26">
    <w:abstractNumId w:val="1"/>
  </w:num>
  <w:num w:numId="27">
    <w:abstractNumId w:val="10"/>
  </w:num>
  <w:num w:numId="28">
    <w:abstractNumId w:val="14"/>
  </w:num>
  <w:num w:numId="29">
    <w:abstractNumId w:val="5"/>
  </w:num>
  <w:num w:numId="30">
    <w:abstractNumId w:val="16"/>
  </w:num>
  <w:num w:numId="31">
    <w:abstractNumId w:val="22"/>
  </w:num>
  <w:num w:numId="32">
    <w:abstractNumId w:val="23"/>
  </w:num>
  <w:num w:numId="33">
    <w:abstractNumId w:val="24"/>
  </w:num>
  <w:num w:numId="34">
    <w:abstractNumId w:val="11"/>
  </w:num>
  <w:num w:numId="35">
    <w:abstractNumId w:val="34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formatting="1" w:enforcement="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8F"/>
    <w:rsid w:val="00033936"/>
    <w:rsid w:val="00061B23"/>
    <w:rsid w:val="00073337"/>
    <w:rsid w:val="0007419F"/>
    <w:rsid w:val="000770BC"/>
    <w:rsid w:val="0007744E"/>
    <w:rsid w:val="000842AD"/>
    <w:rsid w:val="000867D0"/>
    <w:rsid w:val="0009263C"/>
    <w:rsid w:val="000A44C7"/>
    <w:rsid w:val="000B0A30"/>
    <w:rsid w:val="000B3EF0"/>
    <w:rsid w:val="000B57C3"/>
    <w:rsid w:val="000B6E55"/>
    <w:rsid w:val="000D1D3B"/>
    <w:rsid w:val="000D27A9"/>
    <w:rsid w:val="000E4BF0"/>
    <w:rsid w:val="00101A89"/>
    <w:rsid w:val="00107E6D"/>
    <w:rsid w:val="00112AA6"/>
    <w:rsid w:val="00117DB2"/>
    <w:rsid w:val="0012783B"/>
    <w:rsid w:val="001322C4"/>
    <w:rsid w:val="00133145"/>
    <w:rsid w:val="00141EB1"/>
    <w:rsid w:val="0015001F"/>
    <w:rsid w:val="001508E9"/>
    <w:rsid w:val="00153B0E"/>
    <w:rsid w:val="00164A74"/>
    <w:rsid w:val="00164A91"/>
    <w:rsid w:val="001702A1"/>
    <w:rsid w:val="00170780"/>
    <w:rsid w:val="001838B7"/>
    <w:rsid w:val="00186962"/>
    <w:rsid w:val="001876DB"/>
    <w:rsid w:val="00192CB3"/>
    <w:rsid w:val="001A0627"/>
    <w:rsid w:val="001B6C48"/>
    <w:rsid w:val="001C0464"/>
    <w:rsid w:val="001C669F"/>
    <w:rsid w:val="001E0CE0"/>
    <w:rsid w:val="001E375B"/>
    <w:rsid w:val="001F059C"/>
    <w:rsid w:val="001F7496"/>
    <w:rsid w:val="00201950"/>
    <w:rsid w:val="00201C62"/>
    <w:rsid w:val="00210B58"/>
    <w:rsid w:val="002153C9"/>
    <w:rsid w:val="00223B78"/>
    <w:rsid w:val="00227179"/>
    <w:rsid w:val="002479B6"/>
    <w:rsid w:val="00257AB2"/>
    <w:rsid w:val="00266659"/>
    <w:rsid w:val="00271B9D"/>
    <w:rsid w:val="00292497"/>
    <w:rsid w:val="002945D9"/>
    <w:rsid w:val="002B6F20"/>
    <w:rsid w:val="002D18AA"/>
    <w:rsid w:val="002D5FF3"/>
    <w:rsid w:val="002E634B"/>
    <w:rsid w:val="002F4086"/>
    <w:rsid w:val="002F65D1"/>
    <w:rsid w:val="00304373"/>
    <w:rsid w:val="00304FC1"/>
    <w:rsid w:val="003116BC"/>
    <w:rsid w:val="00312C73"/>
    <w:rsid w:val="00316C4B"/>
    <w:rsid w:val="0032003F"/>
    <w:rsid w:val="00333133"/>
    <w:rsid w:val="00340FAE"/>
    <w:rsid w:val="00367742"/>
    <w:rsid w:val="00376EB0"/>
    <w:rsid w:val="00383F71"/>
    <w:rsid w:val="00384E98"/>
    <w:rsid w:val="00385CA6"/>
    <w:rsid w:val="0039377C"/>
    <w:rsid w:val="00396658"/>
    <w:rsid w:val="00396B33"/>
    <w:rsid w:val="003A7AA8"/>
    <w:rsid w:val="003B1914"/>
    <w:rsid w:val="003C276A"/>
    <w:rsid w:val="003D2762"/>
    <w:rsid w:val="003F5672"/>
    <w:rsid w:val="004340DE"/>
    <w:rsid w:val="00435CDE"/>
    <w:rsid w:val="00437DBD"/>
    <w:rsid w:val="00444CA4"/>
    <w:rsid w:val="00446682"/>
    <w:rsid w:val="00453A61"/>
    <w:rsid w:val="00461CA7"/>
    <w:rsid w:val="004632B1"/>
    <w:rsid w:val="00466B47"/>
    <w:rsid w:val="00480DC7"/>
    <w:rsid w:val="0048688F"/>
    <w:rsid w:val="00487E2A"/>
    <w:rsid w:val="004A4351"/>
    <w:rsid w:val="004A4C45"/>
    <w:rsid w:val="004A79A1"/>
    <w:rsid w:val="004C343D"/>
    <w:rsid w:val="004C5384"/>
    <w:rsid w:val="004D046F"/>
    <w:rsid w:val="004D1F2A"/>
    <w:rsid w:val="004D6372"/>
    <w:rsid w:val="004E3A1E"/>
    <w:rsid w:val="005055C1"/>
    <w:rsid w:val="005057C3"/>
    <w:rsid w:val="005067F9"/>
    <w:rsid w:val="00513F6B"/>
    <w:rsid w:val="00524D44"/>
    <w:rsid w:val="00524FC8"/>
    <w:rsid w:val="0053275A"/>
    <w:rsid w:val="00532775"/>
    <w:rsid w:val="005379AF"/>
    <w:rsid w:val="005454EE"/>
    <w:rsid w:val="0055160E"/>
    <w:rsid w:val="005568F4"/>
    <w:rsid w:val="00561713"/>
    <w:rsid w:val="005654A0"/>
    <w:rsid w:val="00577D73"/>
    <w:rsid w:val="00581D61"/>
    <w:rsid w:val="00592647"/>
    <w:rsid w:val="005A1858"/>
    <w:rsid w:val="005B5291"/>
    <w:rsid w:val="005C0D57"/>
    <w:rsid w:val="005C1842"/>
    <w:rsid w:val="005D4146"/>
    <w:rsid w:val="005D7799"/>
    <w:rsid w:val="005E0212"/>
    <w:rsid w:val="005F7B4D"/>
    <w:rsid w:val="0062499F"/>
    <w:rsid w:val="00627D87"/>
    <w:rsid w:val="00627F23"/>
    <w:rsid w:val="006669A9"/>
    <w:rsid w:val="00666ADC"/>
    <w:rsid w:val="006714F0"/>
    <w:rsid w:val="00676F49"/>
    <w:rsid w:val="00680815"/>
    <w:rsid w:val="00681102"/>
    <w:rsid w:val="0068350A"/>
    <w:rsid w:val="006970A1"/>
    <w:rsid w:val="006B292F"/>
    <w:rsid w:val="006B567E"/>
    <w:rsid w:val="006E1637"/>
    <w:rsid w:val="00700D44"/>
    <w:rsid w:val="00707A0E"/>
    <w:rsid w:val="007148E7"/>
    <w:rsid w:val="0073483D"/>
    <w:rsid w:val="00737948"/>
    <w:rsid w:val="00757F6A"/>
    <w:rsid w:val="00760612"/>
    <w:rsid w:val="007609DA"/>
    <w:rsid w:val="007774E7"/>
    <w:rsid w:val="00785B85"/>
    <w:rsid w:val="007872D8"/>
    <w:rsid w:val="00795A99"/>
    <w:rsid w:val="007B238B"/>
    <w:rsid w:val="007B3F4B"/>
    <w:rsid w:val="007B64C6"/>
    <w:rsid w:val="007D0F3E"/>
    <w:rsid w:val="007D545E"/>
    <w:rsid w:val="007E2549"/>
    <w:rsid w:val="007E42FF"/>
    <w:rsid w:val="007F1A50"/>
    <w:rsid w:val="00803507"/>
    <w:rsid w:val="00811F6A"/>
    <w:rsid w:val="00817901"/>
    <w:rsid w:val="00817FE0"/>
    <w:rsid w:val="00825FC0"/>
    <w:rsid w:val="00832E03"/>
    <w:rsid w:val="008361BA"/>
    <w:rsid w:val="0085550C"/>
    <w:rsid w:val="00860332"/>
    <w:rsid w:val="0086238F"/>
    <w:rsid w:val="00867BC5"/>
    <w:rsid w:val="00871712"/>
    <w:rsid w:val="00871B5D"/>
    <w:rsid w:val="0088153B"/>
    <w:rsid w:val="008951A1"/>
    <w:rsid w:val="008A1CF1"/>
    <w:rsid w:val="008B08EF"/>
    <w:rsid w:val="008B5913"/>
    <w:rsid w:val="008B6233"/>
    <w:rsid w:val="008B7D45"/>
    <w:rsid w:val="008D3D06"/>
    <w:rsid w:val="008D48EF"/>
    <w:rsid w:val="008E02C2"/>
    <w:rsid w:val="008E4AB2"/>
    <w:rsid w:val="008E7221"/>
    <w:rsid w:val="008F6532"/>
    <w:rsid w:val="00912553"/>
    <w:rsid w:val="009135F3"/>
    <w:rsid w:val="00913DD7"/>
    <w:rsid w:val="00915BF7"/>
    <w:rsid w:val="00917926"/>
    <w:rsid w:val="00933542"/>
    <w:rsid w:val="0094138F"/>
    <w:rsid w:val="00941ED8"/>
    <w:rsid w:val="00950972"/>
    <w:rsid w:val="00952E8D"/>
    <w:rsid w:val="00956B6F"/>
    <w:rsid w:val="009665E5"/>
    <w:rsid w:val="00972EC0"/>
    <w:rsid w:val="00973302"/>
    <w:rsid w:val="0098015C"/>
    <w:rsid w:val="009A43E3"/>
    <w:rsid w:val="009B2AA7"/>
    <w:rsid w:val="009B2DF1"/>
    <w:rsid w:val="009C6654"/>
    <w:rsid w:val="009D1D09"/>
    <w:rsid w:val="009D33F9"/>
    <w:rsid w:val="009D5422"/>
    <w:rsid w:val="009E4273"/>
    <w:rsid w:val="009F14F0"/>
    <w:rsid w:val="009F1CD8"/>
    <w:rsid w:val="009F744D"/>
    <w:rsid w:val="00A03642"/>
    <w:rsid w:val="00A0388A"/>
    <w:rsid w:val="00A04DD0"/>
    <w:rsid w:val="00A14946"/>
    <w:rsid w:val="00A14E75"/>
    <w:rsid w:val="00A153D7"/>
    <w:rsid w:val="00A20B83"/>
    <w:rsid w:val="00A20DBB"/>
    <w:rsid w:val="00A34496"/>
    <w:rsid w:val="00A649F0"/>
    <w:rsid w:val="00A709BF"/>
    <w:rsid w:val="00A73962"/>
    <w:rsid w:val="00A74829"/>
    <w:rsid w:val="00A74DD2"/>
    <w:rsid w:val="00A8429B"/>
    <w:rsid w:val="00A95EB4"/>
    <w:rsid w:val="00AB070D"/>
    <w:rsid w:val="00AB4E25"/>
    <w:rsid w:val="00AB7789"/>
    <w:rsid w:val="00AC45D2"/>
    <w:rsid w:val="00AC5A6B"/>
    <w:rsid w:val="00AD5066"/>
    <w:rsid w:val="00AD7C49"/>
    <w:rsid w:val="00AF2D17"/>
    <w:rsid w:val="00AF509C"/>
    <w:rsid w:val="00AF6E36"/>
    <w:rsid w:val="00B1439E"/>
    <w:rsid w:val="00B21238"/>
    <w:rsid w:val="00B33611"/>
    <w:rsid w:val="00B44C72"/>
    <w:rsid w:val="00B5559C"/>
    <w:rsid w:val="00B56F84"/>
    <w:rsid w:val="00B7378C"/>
    <w:rsid w:val="00B85C73"/>
    <w:rsid w:val="00B97C93"/>
    <w:rsid w:val="00BA5278"/>
    <w:rsid w:val="00BA75D8"/>
    <w:rsid w:val="00BB0DB1"/>
    <w:rsid w:val="00BB45A7"/>
    <w:rsid w:val="00BB7AB5"/>
    <w:rsid w:val="00BC45A3"/>
    <w:rsid w:val="00BD1F2F"/>
    <w:rsid w:val="00C12208"/>
    <w:rsid w:val="00C12215"/>
    <w:rsid w:val="00C12A2D"/>
    <w:rsid w:val="00C13A90"/>
    <w:rsid w:val="00C231B0"/>
    <w:rsid w:val="00C30379"/>
    <w:rsid w:val="00C37412"/>
    <w:rsid w:val="00C37948"/>
    <w:rsid w:val="00C46CFA"/>
    <w:rsid w:val="00C47E04"/>
    <w:rsid w:val="00C50D3D"/>
    <w:rsid w:val="00C53A9F"/>
    <w:rsid w:val="00C74806"/>
    <w:rsid w:val="00C87385"/>
    <w:rsid w:val="00C94C8F"/>
    <w:rsid w:val="00CA341A"/>
    <w:rsid w:val="00CA5212"/>
    <w:rsid w:val="00CC289D"/>
    <w:rsid w:val="00CC29C2"/>
    <w:rsid w:val="00CC7478"/>
    <w:rsid w:val="00CD347A"/>
    <w:rsid w:val="00CD41B8"/>
    <w:rsid w:val="00CF4F07"/>
    <w:rsid w:val="00CF61EB"/>
    <w:rsid w:val="00D111EC"/>
    <w:rsid w:val="00D2043F"/>
    <w:rsid w:val="00D23F7F"/>
    <w:rsid w:val="00D371F9"/>
    <w:rsid w:val="00D37D50"/>
    <w:rsid w:val="00D45722"/>
    <w:rsid w:val="00D459BC"/>
    <w:rsid w:val="00D65595"/>
    <w:rsid w:val="00D72A58"/>
    <w:rsid w:val="00D91D23"/>
    <w:rsid w:val="00D96FA2"/>
    <w:rsid w:val="00DA19BB"/>
    <w:rsid w:val="00DA3B8A"/>
    <w:rsid w:val="00DD0C27"/>
    <w:rsid w:val="00DD6379"/>
    <w:rsid w:val="00DE6CF4"/>
    <w:rsid w:val="00DF18B9"/>
    <w:rsid w:val="00E02693"/>
    <w:rsid w:val="00E02C6D"/>
    <w:rsid w:val="00E05A24"/>
    <w:rsid w:val="00E11088"/>
    <w:rsid w:val="00E12404"/>
    <w:rsid w:val="00E15DD9"/>
    <w:rsid w:val="00E20DD5"/>
    <w:rsid w:val="00E22CBC"/>
    <w:rsid w:val="00E3461B"/>
    <w:rsid w:val="00E43F8F"/>
    <w:rsid w:val="00E46438"/>
    <w:rsid w:val="00E50C1E"/>
    <w:rsid w:val="00E51CAD"/>
    <w:rsid w:val="00E527B5"/>
    <w:rsid w:val="00E601EE"/>
    <w:rsid w:val="00E7561A"/>
    <w:rsid w:val="00E82DB0"/>
    <w:rsid w:val="00E967A6"/>
    <w:rsid w:val="00EA25AE"/>
    <w:rsid w:val="00EA3435"/>
    <w:rsid w:val="00EB18EF"/>
    <w:rsid w:val="00ED119E"/>
    <w:rsid w:val="00ED282B"/>
    <w:rsid w:val="00ED5FDA"/>
    <w:rsid w:val="00EF4059"/>
    <w:rsid w:val="00F01C8E"/>
    <w:rsid w:val="00F10F67"/>
    <w:rsid w:val="00F1711C"/>
    <w:rsid w:val="00F172AF"/>
    <w:rsid w:val="00F22EF0"/>
    <w:rsid w:val="00F35A4F"/>
    <w:rsid w:val="00F44720"/>
    <w:rsid w:val="00F54DB1"/>
    <w:rsid w:val="00F952FF"/>
    <w:rsid w:val="00FA6566"/>
    <w:rsid w:val="00FB0E3B"/>
    <w:rsid w:val="00FB6A62"/>
    <w:rsid w:val="00FC04DB"/>
    <w:rsid w:val="00FD66CB"/>
    <w:rsid w:val="00FE272F"/>
    <w:rsid w:val="00FE2EF5"/>
    <w:rsid w:val="00FE4662"/>
    <w:rsid w:val="00FE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84F6D"/>
  <w15:chartTrackingRefBased/>
  <w15:docId w15:val="{167029EB-BEF4-DE4E-BBDF-305440E6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A521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1">
    <w:name w:val="heading 1"/>
    <w:basedOn w:val="a0"/>
    <w:next w:val="a0"/>
    <w:qFormat/>
    <w:rsid w:val="00CA5212"/>
    <w:pPr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0"/>
    <w:next w:val="a0"/>
    <w:qFormat/>
    <w:rsid w:val="00CA5212"/>
    <w:pPr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0"/>
    <w:next w:val="a0"/>
    <w:qFormat/>
    <w:rsid w:val="00CA5212"/>
    <w:pPr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0"/>
    <w:next w:val="a0"/>
    <w:qFormat/>
    <w:rsid w:val="00CA5212"/>
    <w:pPr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0"/>
    <w:next w:val="a0"/>
    <w:qFormat/>
    <w:rsid w:val="00CA5212"/>
    <w:pPr>
      <w:spacing w:before="220" w:after="40"/>
      <w:contextualSpacing/>
      <w:outlineLvl w:val="4"/>
    </w:pPr>
    <w:rPr>
      <w:b/>
    </w:rPr>
  </w:style>
  <w:style w:type="paragraph" w:styleId="6">
    <w:name w:val="heading 6"/>
    <w:basedOn w:val="a0"/>
    <w:next w:val="a0"/>
    <w:qFormat/>
    <w:rsid w:val="00CA5212"/>
    <w:pPr>
      <w:spacing w:before="200" w:after="40"/>
      <w:contextualSpacing/>
      <w:outlineLvl w:val="5"/>
    </w:pPr>
    <w:rPr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Название"/>
    <w:basedOn w:val="a0"/>
    <w:next w:val="a0"/>
    <w:qFormat/>
    <w:rsid w:val="00CA5212"/>
    <w:pPr>
      <w:spacing w:before="480" w:after="120"/>
      <w:contextualSpacing/>
    </w:pPr>
    <w:rPr>
      <w:b/>
      <w:sz w:val="72"/>
    </w:rPr>
  </w:style>
  <w:style w:type="paragraph" w:styleId="a5">
    <w:name w:val="Subtitle"/>
    <w:basedOn w:val="a0"/>
    <w:next w:val="a0"/>
    <w:qFormat/>
    <w:rsid w:val="00CA521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a6">
    <w:name w:val="Hyperlink"/>
    <w:uiPriority w:val="99"/>
    <w:unhideWhenUsed/>
    <w:rsid w:val="00524FC8"/>
    <w:rPr>
      <w:color w:val="0000FF"/>
      <w:u w:val="single"/>
    </w:rPr>
  </w:style>
  <w:style w:type="paragraph" w:styleId="a7">
    <w:name w:val="List Paragraph"/>
    <w:aliases w:val="List Paragraph,Bullet List,FooterText,numbered,Paragraphe de liste1,lp1,SL_Абзац списка,Содержание. 2 уровень,Bullet 1,Use Case List Paragraph,GOST_TableList,ТЗ список,Абзац списка литеральный,it_List1,асз.Списка,Абзац основного текста"/>
    <w:basedOn w:val="a0"/>
    <w:link w:val="a8"/>
    <w:uiPriority w:val="34"/>
    <w:qFormat/>
    <w:rsid w:val="002F4086"/>
    <w:pPr>
      <w:ind w:left="720"/>
      <w:contextualSpacing/>
    </w:pPr>
  </w:style>
  <w:style w:type="paragraph" w:styleId="a9">
    <w:name w:val="header"/>
    <w:basedOn w:val="a0"/>
    <w:link w:val="aa"/>
    <w:uiPriority w:val="99"/>
    <w:unhideWhenUsed/>
    <w:rsid w:val="002F4086"/>
    <w:pPr>
      <w:tabs>
        <w:tab w:val="center" w:pos="4677"/>
        <w:tab w:val="right" w:pos="9355"/>
      </w:tabs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2F4086"/>
    <w:rPr>
      <w:rFonts w:ascii="Arial" w:eastAsia="Arial" w:hAnsi="Arial" w:cs="Arial"/>
      <w:color w:val="000000"/>
    </w:rPr>
  </w:style>
  <w:style w:type="paragraph" w:styleId="ab">
    <w:name w:val="footer"/>
    <w:basedOn w:val="a0"/>
    <w:link w:val="ac"/>
    <w:uiPriority w:val="99"/>
    <w:unhideWhenUsed/>
    <w:rsid w:val="002F4086"/>
    <w:pPr>
      <w:tabs>
        <w:tab w:val="center" w:pos="4677"/>
        <w:tab w:val="right" w:pos="9355"/>
      </w:tabs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2F4086"/>
    <w:rPr>
      <w:rFonts w:ascii="Arial" w:eastAsia="Arial" w:hAnsi="Arial" w:cs="Arial"/>
      <w:color w:val="000000"/>
    </w:rPr>
  </w:style>
  <w:style w:type="paragraph" w:customStyle="1" w:styleId="p2">
    <w:name w:val="p2"/>
    <w:basedOn w:val="a0"/>
    <w:rsid w:val="00107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1">
    <w:name w:val="s1"/>
    <w:basedOn w:val="a1"/>
    <w:rsid w:val="00107E6D"/>
  </w:style>
  <w:style w:type="paragraph" w:customStyle="1" w:styleId="Default">
    <w:name w:val="Default"/>
    <w:rsid w:val="008A1CF1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ad">
    <w:name w:val="......."/>
    <w:basedOn w:val="Default"/>
    <w:next w:val="Default"/>
    <w:rsid w:val="008A1CF1"/>
    <w:rPr>
      <w:rFonts w:cs="Times New Roman"/>
      <w:color w:val="auto"/>
    </w:rPr>
  </w:style>
  <w:style w:type="paragraph" w:customStyle="1" w:styleId="20">
    <w:name w:val="......... 2"/>
    <w:basedOn w:val="Default"/>
    <w:next w:val="Default"/>
    <w:rsid w:val="008A1CF1"/>
    <w:rPr>
      <w:rFonts w:cs="Times New Roman"/>
      <w:color w:val="auto"/>
    </w:rPr>
  </w:style>
  <w:style w:type="paragraph" w:styleId="ae">
    <w:name w:val="List Bullet"/>
    <w:basedOn w:val="af"/>
    <w:rsid w:val="00073337"/>
    <w:pPr>
      <w:spacing w:line="240" w:lineRule="auto"/>
      <w:ind w:left="714" w:hanging="357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">
    <w:name w:val="List Number"/>
    <w:basedOn w:val="a0"/>
    <w:rsid w:val="00073337"/>
    <w:pPr>
      <w:numPr>
        <w:numId w:val="5"/>
      </w:numPr>
      <w:spacing w:line="240" w:lineRule="auto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">
    <w:name w:val="List"/>
    <w:basedOn w:val="a0"/>
    <w:rsid w:val="00073337"/>
    <w:pPr>
      <w:ind w:left="283" w:hanging="283"/>
    </w:pPr>
  </w:style>
  <w:style w:type="table" w:styleId="af0">
    <w:name w:val="Table Grid"/>
    <w:basedOn w:val="a2"/>
    <w:rsid w:val="00666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 (веб)1"/>
    <w:basedOn w:val="a0"/>
    <w:uiPriority w:val="99"/>
    <w:unhideWhenUsed/>
    <w:rsid w:val="0095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js-extracted-address">
    <w:name w:val="js-extracted-address"/>
    <w:rsid w:val="00952E8D"/>
  </w:style>
  <w:style w:type="character" w:customStyle="1" w:styleId="mail-message-map-nobreak">
    <w:name w:val="mail-message-map-nobreak"/>
    <w:rsid w:val="00952E8D"/>
  </w:style>
  <w:style w:type="character" w:customStyle="1" w:styleId="wmi-callto">
    <w:name w:val="wmi-callto"/>
    <w:rsid w:val="00952E8D"/>
  </w:style>
  <w:style w:type="character" w:customStyle="1" w:styleId="wmi-sign">
    <w:name w:val="wmi-sign"/>
    <w:rsid w:val="00952E8D"/>
  </w:style>
  <w:style w:type="paragraph" w:styleId="af1">
    <w:name w:val="Balloon Text"/>
    <w:basedOn w:val="a0"/>
    <w:link w:val="af2"/>
    <w:rsid w:val="00F22EF0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F22EF0"/>
    <w:rPr>
      <w:rFonts w:ascii="Tahoma" w:eastAsia="Arial" w:hAnsi="Tahoma" w:cs="Tahoma"/>
      <w:color w:val="000000"/>
      <w:sz w:val="16"/>
      <w:szCs w:val="16"/>
    </w:rPr>
  </w:style>
  <w:style w:type="paragraph" w:customStyle="1" w:styleId="af3">
    <w:name w:val="Стиль"/>
    <w:basedOn w:val="a0"/>
    <w:rsid w:val="00435CDE"/>
    <w:pPr>
      <w:autoSpaceDE w:val="0"/>
      <w:autoSpaceDN w:val="0"/>
      <w:adjustRightInd w:val="0"/>
      <w:spacing w:line="288" w:lineRule="auto"/>
      <w:ind w:firstLine="227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">
    <w:name w:val="_Bul"/>
    <w:basedOn w:val="a0"/>
    <w:rsid w:val="00435CDE"/>
    <w:pPr>
      <w:tabs>
        <w:tab w:val="left" w:pos="510"/>
        <w:tab w:val="left" w:pos="640"/>
      </w:tabs>
      <w:autoSpaceDE w:val="0"/>
      <w:autoSpaceDN w:val="0"/>
      <w:adjustRightInd w:val="0"/>
      <w:spacing w:line="288" w:lineRule="auto"/>
      <w:ind w:firstLine="227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uiPriority w:val="22"/>
    <w:qFormat/>
    <w:rsid w:val="0007744E"/>
    <w:rPr>
      <w:b/>
      <w:bCs/>
    </w:rPr>
  </w:style>
  <w:style w:type="character" w:styleId="af5">
    <w:name w:val="Emphasis"/>
    <w:uiPriority w:val="20"/>
    <w:qFormat/>
    <w:rsid w:val="00AF2D17"/>
    <w:rPr>
      <w:i/>
      <w:iCs/>
    </w:rPr>
  </w:style>
  <w:style w:type="paragraph" w:styleId="af6">
    <w:name w:val="footnote text"/>
    <w:basedOn w:val="a0"/>
    <w:link w:val="af7"/>
    <w:rsid w:val="00AF509C"/>
    <w:pPr>
      <w:spacing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1"/>
    <w:link w:val="af6"/>
    <w:rsid w:val="00AF509C"/>
    <w:rPr>
      <w:rFonts w:ascii="Arial" w:eastAsia="Arial" w:hAnsi="Arial" w:cs="Arial"/>
      <w:color w:val="000000"/>
    </w:rPr>
  </w:style>
  <w:style w:type="character" w:styleId="af8">
    <w:name w:val="footnote reference"/>
    <w:basedOn w:val="a1"/>
    <w:rsid w:val="00AF509C"/>
    <w:rPr>
      <w:vertAlign w:val="superscript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E42FF"/>
    <w:rPr>
      <w:color w:val="605E5C"/>
      <w:shd w:val="clear" w:color="auto" w:fill="E1DFDD"/>
    </w:rPr>
  </w:style>
  <w:style w:type="character" w:styleId="af9">
    <w:name w:val="page number"/>
    <w:basedOn w:val="a1"/>
    <w:rsid w:val="00757F6A"/>
  </w:style>
  <w:style w:type="paragraph" w:customStyle="1" w:styleId="Pa1">
    <w:name w:val="Pa1"/>
    <w:basedOn w:val="a0"/>
    <w:next w:val="a0"/>
    <w:uiPriority w:val="99"/>
    <w:rsid w:val="00A20B83"/>
    <w:pPr>
      <w:autoSpaceDE w:val="0"/>
      <w:autoSpaceDN w:val="0"/>
      <w:adjustRightInd w:val="0"/>
      <w:spacing w:line="221" w:lineRule="atLeast"/>
    </w:pPr>
    <w:rPr>
      <w:rFonts w:ascii="Arno Pro" w:eastAsia="Microsoft Sans Serif" w:hAnsi="Arno Pro" w:cs="Microsoft Sans Serif"/>
      <w:color w:val="auto"/>
      <w:sz w:val="24"/>
      <w:szCs w:val="24"/>
    </w:rPr>
  </w:style>
  <w:style w:type="paragraph" w:styleId="21">
    <w:name w:val="Body Text 2"/>
    <w:basedOn w:val="a0"/>
    <w:link w:val="22"/>
    <w:rsid w:val="00D23F7F"/>
    <w:pPr>
      <w:spacing w:after="120" w:line="480" w:lineRule="auto"/>
    </w:pPr>
    <w:rPr>
      <w:rFonts w:ascii="Calibri" w:eastAsia="Times New Roman" w:hAnsi="Calibri" w:cs="Times New Roman"/>
      <w:color w:val="auto"/>
      <w:lang w:eastAsia="en-US"/>
    </w:rPr>
  </w:style>
  <w:style w:type="character" w:customStyle="1" w:styleId="22">
    <w:name w:val="Основной текст 2 Знак"/>
    <w:basedOn w:val="a1"/>
    <w:link w:val="21"/>
    <w:rsid w:val="00D23F7F"/>
    <w:rPr>
      <w:sz w:val="22"/>
      <w:szCs w:val="22"/>
      <w:lang w:eastAsia="en-US"/>
    </w:rPr>
  </w:style>
  <w:style w:type="character" w:customStyle="1" w:styleId="a8">
    <w:name w:val="Абзац списка Знак"/>
    <w:aliases w:val="List Paragraph Знак,Bullet List Знак,FooterText Знак,numbered Знак,Paragraphe de liste1 Знак,lp1 Знак,SL_Абзац списка Знак,Содержание. 2 уровень Знак,Bullet 1 Знак,Use Case List Paragraph Знак,GOST_TableList Знак,ТЗ список Знак"/>
    <w:basedOn w:val="a1"/>
    <w:link w:val="a7"/>
    <w:uiPriority w:val="34"/>
    <w:rsid w:val="0088153B"/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7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A5E91-0F2D-4742-B82E-30FFD268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TOSHIBA</Company>
  <LinksUpToDate>false</LinksUpToDate>
  <CharactersWithSpaces>10496</CharactersWithSpaces>
  <SharedDoc>false</SharedDoc>
  <HLinks>
    <vt:vector size="18" baseType="variant">
      <vt:variant>
        <vt:i4>2621492</vt:i4>
      </vt:variant>
      <vt:variant>
        <vt:i4>6</vt:i4>
      </vt:variant>
      <vt:variant>
        <vt:i4>0</vt:i4>
      </vt:variant>
      <vt:variant>
        <vt:i4>5</vt:i4>
      </vt:variant>
      <vt:variant>
        <vt:lpwstr>mailto:kongress_2020@niigd.ru</vt:lpwstr>
      </vt:variant>
      <vt:variant>
        <vt:lpwstr/>
      </vt:variant>
      <vt:variant>
        <vt:i4>4718599</vt:i4>
      </vt:variant>
      <vt:variant>
        <vt:i4>3</vt:i4>
      </vt:variant>
      <vt:variant>
        <vt:i4>0</vt:i4>
      </vt:variant>
      <vt:variant>
        <vt:i4>5</vt:i4>
      </vt:variant>
      <vt:variant>
        <vt:lpwstr>http://niigd/</vt:lpwstr>
      </vt:variant>
      <vt:variant>
        <vt:lpwstr/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http://roshumz/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subject/>
  <dc:creator>Наталья Александровна Скоблина</dc:creator>
  <cp:keywords/>
  <cp:lastModifiedBy>Хан Александр Владимирович</cp:lastModifiedBy>
  <cp:revision>7</cp:revision>
  <cp:lastPrinted>2024-11-20T05:52:00Z</cp:lastPrinted>
  <dcterms:created xsi:type="dcterms:W3CDTF">2024-11-20T05:44:00Z</dcterms:created>
  <dcterms:modified xsi:type="dcterms:W3CDTF">2024-11-20T07:37:00Z</dcterms:modified>
</cp:coreProperties>
</file>